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07526" w14:textId="472A1938" w:rsidR="00F73E84" w:rsidRPr="00F73E84" w:rsidRDefault="00A64010" w:rsidP="00F73E84">
      <w:pPr>
        <w:spacing w:line="240" w:lineRule="auto"/>
        <w:ind w:left="-567"/>
        <w:rPr>
          <w:rFonts w:ascii="Arial" w:hAnsi="Arial" w:cs="Arial"/>
          <w:b/>
          <w:bCs/>
          <w:sz w:val="24"/>
          <w:lang w:val="fr-FR"/>
        </w:rPr>
      </w:pPr>
      <w:r w:rsidRPr="00F73E84">
        <w:rPr>
          <w:rFonts w:ascii="Arial" w:hAnsi="Arial" w:cs="Arial"/>
          <w:b/>
          <w:bCs/>
          <w:sz w:val="24"/>
          <w:lang w:val="fr-FR"/>
        </w:rPr>
        <w:t>Plan de leçon</w:t>
      </w:r>
      <w:r w:rsidR="00AA4C2B" w:rsidRPr="00F73E84">
        <w:rPr>
          <w:rFonts w:ascii="Arial" w:hAnsi="Arial" w:cs="Arial"/>
          <w:b/>
          <w:bCs/>
          <w:sz w:val="24"/>
          <w:lang w:val="fr-FR"/>
        </w:rPr>
        <w:t xml:space="preserve"> </w:t>
      </w:r>
      <w:r w:rsidR="00F73E84" w:rsidRPr="00F73E84">
        <w:rPr>
          <w:rFonts w:ascii="Arial" w:hAnsi="Arial" w:cs="Arial"/>
          <w:b/>
          <w:bCs/>
          <w:sz w:val="24"/>
          <w:lang w:val="fr-FR"/>
        </w:rPr>
        <w:t>–</w:t>
      </w:r>
      <w:r w:rsidR="00D809D3" w:rsidRPr="00F73E84">
        <w:rPr>
          <w:rFonts w:ascii="Arial" w:hAnsi="Arial" w:cs="Arial"/>
          <w:b/>
          <w:bCs/>
          <w:sz w:val="24"/>
          <w:lang w:val="fr-FR"/>
        </w:rPr>
        <w:t xml:space="preserve"> </w:t>
      </w:r>
      <w:r w:rsidR="00F73E84" w:rsidRPr="00F73E84">
        <w:rPr>
          <w:rFonts w:ascii="Arial" w:hAnsi="Arial" w:cs="Arial"/>
          <w:b/>
          <w:bCs/>
          <w:sz w:val="24"/>
          <w:lang w:val="fr-FR"/>
        </w:rPr>
        <w:t xml:space="preserve">Propagande de guerre, affiches et langage </w:t>
      </w:r>
    </w:p>
    <w:p w14:paraId="29C02669" w14:textId="63650E7F" w:rsidR="00D809D3" w:rsidRPr="00F73E84" w:rsidRDefault="00A64010" w:rsidP="00F73E84">
      <w:pPr>
        <w:spacing w:line="240" w:lineRule="auto"/>
        <w:ind w:left="-567"/>
        <w:rPr>
          <w:rFonts w:ascii="Arial" w:hAnsi="Arial" w:cs="Arial"/>
          <w:b/>
          <w:bCs/>
          <w:sz w:val="24"/>
          <w:lang w:val="fr-FR"/>
        </w:rPr>
      </w:pPr>
      <w:r w:rsidRPr="00F73E84">
        <w:rPr>
          <w:rFonts w:ascii="Arial" w:hAnsi="Arial" w:cs="Arial"/>
          <w:b/>
          <w:bCs/>
          <w:sz w:val="24"/>
          <w:lang w:val="fr-FR"/>
        </w:rPr>
        <w:t>Leçon 1</w:t>
      </w:r>
      <w:r w:rsidR="00D809D3" w:rsidRPr="00F73E84">
        <w:rPr>
          <w:rFonts w:ascii="Arial" w:hAnsi="Arial" w:cs="Arial"/>
          <w:b/>
          <w:bCs/>
          <w:sz w:val="24"/>
          <w:lang w:val="fr-FR"/>
        </w:rPr>
        <w:t xml:space="preserve"> : </w:t>
      </w:r>
      <w:r w:rsidR="00F73E84" w:rsidRPr="00F73E84">
        <w:rPr>
          <w:rFonts w:ascii="Arial" w:hAnsi="Arial" w:cs="Arial"/>
          <w:b/>
          <w:bCs/>
          <w:sz w:val="24"/>
          <w:lang w:val="fr-FR"/>
        </w:rPr>
        <w:t>La propagande de mobilisation</w:t>
      </w:r>
    </w:p>
    <w:p w14:paraId="64A5FAAE" w14:textId="77777777" w:rsidR="00D809D3" w:rsidRDefault="00D809D3" w:rsidP="00D809D3">
      <w:pPr>
        <w:ind w:left="-567"/>
        <w:rPr>
          <w:rFonts w:ascii="Arial" w:hAnsi="Arial" w:cs="Arial"/>
          <w:b/>
          <w:bCs/>
          <w:szCs w:val="21"/>
          <w:lang w:val="fr-FR"/>
        </w:rPr>
      </w:pPr>
    </w:p>
    <w:p w14:paraId="134F249D" w14:textId="0AE3C7F3" w:rsidR="00D809D3" w:rsidRPr="00D809D3" w:rsidRDefault="00D809D3" w:rsidP="00F73E84">
      <w:pPr>
        <w:spacing w:line="240" w:lineRule="auto"/>
        <w:ind w:left="-567"/>
        <w:rPr>
          <w:rFonts w:ascii="Arial" w:hAnsi="Arial" w:cs="Arial"/>
          <w:b/>
          <w:bCs/>
          <w:sz w:val="28"/>
          <w:szCs w:val="28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Discipline</w:t>
      </w:r>
      <w:r w:rsidRPr="00D809D3">
        <w:rPr>
          <w:rFonts w:ascii="Arial" w:hAnsi="Arial" w:cs="Arial"/>
          <w:szCs w:val="21"/>
          <w:lang w:val="fr-FR"/>
        </w:rPr>
        <w:t xml:space="preserve"> : </w:t>
      </w:r>
      <w:r w:rsidR="00F73E84">
        <w:rPr>
          <w:rFonts w:ascii="Arial" w:hAnsi="Arial" w:cs="Arial"/>
          <w:szCs w:val="21"/>
          <w:lang w:val="fr-FR"/>
        </w:rPr>
        <w:t>histo</w:t>
      </w:r>
      <w:r w:rsidR="00716DB1">
        <w:rPr>
          <w:rFonts w:ascii="Arial" w:hAnsi="Arial" w:cs="Arial"/>
          <w:szCs w:val="21"/>
          <w:lang w:val="fr-FR"/>
        </w:rPr>
        <w:t>ire</w:t>
      </w:r>
    </w:p>
    <w:p w14:paraId="5E3C5CEA" w14:textId="3BF04A0E" w:rsidR="00D809D3" w:rsidRPr="00D809D3" w:rsidRDefault="00D809D3" w:rsidP="00F73E84">
      <w:pPr>
        <w:spacing w:line="240" w:lineRule="auto"/>
        <w:ind w:left="-567"/>
        <w:rPr>
          <w:rFonts w:ascii="Arial" w:hAnsi="Arial" w:cs="Arial"/>
          <w:szCs w:val="21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Classe</w:t>
      </w:r>
      <w:r w:rsidRPr="00D809D3">
        <w:rPr>
          <w:rFonts w:ascii="Arial" w:hAnsi="Arial" w:cs="Arial"/>
          <w:szCs w:val="21"/>
          <w:lang w:val="fr-FR"/>
        </w:rPr>
        <w:t xml:space="preserve"> : 3</w:t>
      </w:r>
      <w:r w:rsidRPr="008D2D03">
        <w:rPr>
          <w:rFonts w:ascii="Arial" w:hAnsi="Arial" w:cs="Arial"/>
          <w:szCs w:val="21"/>
          <w:vertAlign w:val="superscript"/>
          <w:lang w:val="fr-FR"/>
        </w:rPr>
        <w:t>ème</w:t>
      </w:r>
      <w:r w:rsidR="008D2D03">
        <w:rPr>
          <w:rFonts w:ascii="Arial" w:hAnsi="Arial" w:cs="Arial"/>
          <w:szCs w:val="21"/>
          <w:lang w:val="fr-FR"/>
        </w:rPr>
        <w:t xml:space="preserve"> année</w:t>
      </w:r>
    </w:p>
    <w:p w14:paraId="4CC56866" w14:textId="148E8F1F" w:rsidR="00D809D3" w:rsidRPr="00D809D3" w:rsidRDefault="00D809D3" w:rsidP="00F73E84">
      <w:pPr>
        <w:spacing w:line="240" w:lineRule="auto"/>
        <w:ind w:left="-567"/>
        <w:rPr>
          <w:rFonts w:ascii="Arial" w:hAnsi="Arial" w:cs="Arial"/>
          <w:szCs w:val="21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Matériel</w:t>
      </w:r>
      <w:r w:rsidRPr="00D809D3">
        <w:rPr>
          <w:rFonts w:ascii="Arial" w:hAnsi="Arial" w:cs="Arial"/>
          <w:szCs w:val="21"/>
          <w:lang w:val="fr-FR"/>
        </w:rPr>
        <w:t xml:space="preserve"> : PPT, ordinateurs</w:t>
      </w:r>
      <w:r>
        <w:rPr>
          <w:rFonts w:ascii="Arial" w:hAnsi="Arial" w:cs="Arial"/>
          <w:szCs w:val="21"/>
          <w:lang w:val="fr-FR"/>
        </w:rPr>
        <w:t>, dossier d’exercices</w:t>
      </w:r>
    </w:p>
    <w:p w14:paraId="4C42EE31" w14:textId="77777777" w:rsidR="00D809D3" w:rsidRPr="00D809D3" w:rsidRDefault="00D809D3" w:rsidP="00F73E84">
      <w:pPr>
        <w:spacing w:line="240" w:lineRule="auto"/>
        <w:ind w:left="-567"/>
        <w:rPr>
          <w:rFonts w:ascii="Arial" w:hAnsi="Arial" w:cs="Arial"/>
          <w:szCs w:val="21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Objectifs</w:t>
      </w:r>
      <w:r w:rsidRPr="00D809D3">
        <w:rPr>
          <w:rFonts w:ascii="Arial" w:hAnsi="Arial" w:cs="Arial"/>
          <w:szCs w:val="21"/>
          <w:lang w:val="fr-FR"/>
        </w:rPr>
        <w:t xml:space="preserve"> : à la fin de la leçon, les élèves seront capables de…</w:t>
      </w:r>
    </w:p>
    <w:p w14:paraId="7496B417" w14:textId="5DB053E3" w:rsidR="00F73E84" w:rsidRPr="00F73E84" w:rsidRDefault="00F73E84" w:rsidP="00F73E84">
      <w:pPr>
        <w:pStyle w:val="Listenabsatz"/>
        <w:numPr>
          <w:ilvl w:val="0"/>
          <w:numId w:val="5"/>
        </w:numPr>
        <w:spacing w:line="240" w:lineRule="auto"/>
        <w:rPr>
          <w:rFonts w:ascii="Arial" w:hAnsi="Arial" w:cs="Arial"/>
          <w:szCs w:val="21"/>
          <w:lang w:val="fr-FR"/>
        </w:rPr>
      </w:pPr>
      <w:r w:rsidRPr="00F73E84">
        <w:rPr>
          <w:rFonts w:ascii="Arial" w:hAnsi="Arial" w:cs="Arial"/>
          <w:szCs w:val="21"/>
          <w:lang w:val="fr-FR"/>
        </w:rPr>
        <w:t>Comprendre la propagande en temps de guerre</w:t>
      </w:r>
    </w:p>
    <w:p w14:paraId="5487BB0F" w14:textId="77777777" w:rsidR="00F73E84" w:rsidRPr="00F73E84" w:rsidRDefault="00F73E84" w:rsidP="00F73E84">
      <w:pPr>
        <w:pStyle w:val="Listenabsatz"/>
        <w:numPr>
          <w:ilvl w:val="0"/>
          <w:numId w:val="5"/>
        </w:numPr>
        <w:spacing w:line="240" w:lineRule="auto"/>
        <w:rPr>
          <w:rFonts w:ascii="Arial" w:hAnsi="Arial" w:cs="Arial"/>
          <w:szCs w:val="21"/>
          <w:lang w:val="fr-FR"/>
        </w:rPr>
      </w:pPr>
      <w:r w:rsidRPr="00F73E84">
        <w:rPr>
          <w:rFonts w:ascii="Arial" w:hAnsi="Arial" w:cs="Arial"/>
          <w:szCs w:val="21"/>
          <w:lang w:val="fr-FR"/>
        </w:rPr>
        <w:t>Identifier les stratégies linguistiques de mobilisation dans des affiches</w:t>
      </w:r>
    </w:p>
    <w:p w14:paraId="02DB8300" w14:textId="76200D15" w:rsidR="00D809D3" w:rsidRPr="008D2D03" w:rsidRDefault="00F73E84" w:rsidP="00F73E84">
      <w:pPr>
        <w:pStyle w:val="Listenabsatz"/>
        <w:numPr>
          <w:ilvl w:val="0"/>
          <w:numId w:val="5"/>
        </w:numPr>
        <w:spacing w:line="240" w:lineRule="auto"/>
        <w:rPr>
          <w:rFonts w:ascii="Arial" w:hAnsi="Arial" w:cs="Arial"/>
          <w:szCs w:val="21"/>
          <w:lang w:val="fr-FR"/>
        </w:rPr>
      </w:pPr>
      <w:r w:rsidRPr="00F73E84">
        <w:rPr>
          <w:rFonts w:ascii="Arial" w:hAnsi="Arial" w:cs="Arial"/>
          <w:szCs w:val="21"/>
          <w:lang w:val="fr-FR"/>
        </w:rPr>
        <w:t>Lire les affiches comme des textes politiques (texte + image)</w:t>
      </w:r>
    </w:p>
    <w:tbl>
      <w:tblPr>
        <w:tblStyle w:val="Tabellenraster"/>
        <w:tblpPr w:leftFromText="141" w:rightFromText="141" w:vertAnchor="page" w:horzAnchor="margin" w:tblpXSpec="center" w:tblpY="5778"/>
        <w:tblW w:w="15674" w:type="dxa"/>
        <w:tblLook w:val="04A0" w:firstRow="1" w:lastRow="0" w:firstColumn="1" w:lastColumn="0" w:noHBand="0" w:noVBand="1"/>
      </w:tblPr>
      <w:tblGrid>
        <w:gridCol w:w="1646"/>
        <w:gridCol w:w="3009"/>
        <w:gridCol w:w="2404"/>
        <w:gridCol w:w="1961"/>
        <w:gridCol w:w="3235"/>
        <w:gridCol w:w="1790"/>
        <w:gridCol w:w="1629"/>
      </w:tblGrid>
      <w:tr w:rsidR="00D809D3" w:rsidRPr="00D809D3" w14:paraId="6DDC6A01" w14:textId="77777777" w:rsidTr="008D2D03">
        <w:trPr>
          <w:trHeight w:val="1122"/>
        </w:trPr>
        <w:tc>
          <w:tcPr>
            <w:tcW w:w="1646" w:type="dxa"/>
            <w:shd w:val="clear" w:color="auto" w:fill="C7E2E8"/>
            <w:vAlign w:val="center"/>
          </w:tcPr>
          <w:p w14:paraId="31BE5B00" w14:textId="77777777" w:rsidR="00D809D3" w:rsidRPr="00D809D3" w:rsidRDefault="00D809D3" w:rsidP="00D809D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Temps</w:t>
            </w:r>
          </w:p>
        </w:tc>
        <w:tc>
          <w:tcPr>
            <w:tcW w:w="3009" w:type="dxa"/>
            <w:shd w:val="clear" w:color="auto" w:fill="C7E2E8"/>
            <w:vAlign w:val="center"/>
          </w:tcPr>
          <w:p w14:paraId="6EB5D7FA" w14:textId="77777777" w:rsidR="00D809D3" w:rsidRPr="00D809D3" w:rsidRDefault="00D809D3" w:rsidP="00D809D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Activité</w:t>
            </w:r>
          </w:p>
        </w:tc>
        <w:tc>
          <w:tcPr>
            <w:tcW w:w="2404" w:type="dxa"/>
            <w:shd w:val="clear" w:color="auto" w:fill="C7E2E8"/>
            <w:vAlign w:val="center"/>
          </w:tcPr>
          <w:p w14:paraId="512B8EE0" w14:textId="77777777" w:rsidR="00D809D3" w:rsidRPr="00D809D3" w:rsidRDefault="00D809D3" w:rsidP="00D809D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Objectifs</w:t>
            </w:r>
          </w:p>
        </w:tc>
        <w:tc>
          <w:tcPr>
            <w:tcW w:w="1961" w:type="dxa"/>
            <w:shd w:val="clear" w:color="auto" w:fill="C7E2E8"/>
            <w:vAlign w:val="center"/>
          </w:tcPr>
          <w:p w14:paraId="0F15075D" w14:textId="77777777" w:rsidR="00D809D3" w:rsidRPr="00D809D3" w:rsidRDefault="00D809D3" w:rsidP="00D809D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Matériel</w:t>
            </w:r>
          </w:p>
        </w:tc>
        <w:tc>
          <w:tcPr>
            <w:tcW w:w="3235" w:type="dxa"/>
            <w:shd w:val="clear" w:color="auto" w:fill="C7E2E8"/>
            <w:vAlign w:val="center"/>
          </w:tcPr>
          <w:p w14:paraId="34C8220C" w14:textId="77777777" w:rsidR="00D809D3" w:rsidRPr="00D809D3" w:rsidRDefault="00D809D3" w:rsidP="00D809D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Comment ?</w:t>
            </w:r>
          </w:p>
        </w:tc>
        <w:tc>
          <w:tcPr>
            <w:tcW w:w="1790" w:type="dxa"/>
            <w:shd w:val="clear" w:color="auto" w:fill="C7E2E8"/>
            <w:vAlign w:val="center"/>
          </w:tcPr>
          <w:p w14:paraId="7CCF0717" w14:textId="77777777" w:rsidR="00D809D3" w:rsidRPr="00D809D3" w:rsidRDefault="00D809D3" w:rsidP="00D809D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Qui ?</w:t>
            </w:r>
          </w:p>
        </w:tc>
        <w:tc>
          <w:tcPr>
            <w:tcW w:w="1629" w:type="dxa"/>
            <w:shd w:val="clear" w:color="auto" w:fill="C7E2E8"/>
            <w:vAlign w:val="center"/>
          </w:tcPr>
          <w:p w14:paraId="2D4FEA4D" w14:textId="77777777" w:rsidR="00D809D3" w:rsidRPr="00D809D3" w:rsidRDefault="00D809D3" w:rsidP="00D809D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Concepts linguistiques</w:t>
            </w:r>
          </w:p>
        </w:tc>
      </w:tr>
      <w:tr w:rsidR="00587916" w:rsidRPr="00D809D3" w14:paraId="65DADD32" w14:textId="77777777" w:rsidTr="008D2D03">
        <w:trPr>
          <w:trHeight w:val="1122"/>
        </w:trPr>
        <w:tc>
          <w:tcPr>
            <w:tcW w:w="1646" w:type="dxa"/>
            <w:vAlign w:val="center"/>
          </w:tcPr>
          <w:p w14:paraId="3BDBA6FE" w14:textId="77777777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 w:rsidRPr="00D809D3">
              <w:rPr>
                <w:rFonts w:ascii="Arial" w:hAnsi="Arial" w:cs="Arial"/>
                <w:color w:val="000000" w:themeColor="text1"/>
                <w:lang w:val="fr-CH"/>
              </w:rPr>
              <w:t>5’</w:t>
            </w:r>
          </w:p>
        </w:tc>
        <w:tc>
          <w:tcPr>
            <w:tcW w:w="3009" w:type="dxa"/>
            <w:vAlign w:val="center"/>
          </w:tcPr>
          <w:p w14:paraId="74A23736" w14:textId="18833B41" w:rsidR="00D809D3" w:rsidRP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Introduction</w:t>
            </w:r>
          </w:p>
        </w:tc>
        <w:tc>
          <w:tcPr>
            <w:tcW w:w="2404" w:type="dxa"/>
            <w:vAlign w:val="center"/>
          </w:tcPr>
          <w:p w14:paraId="0E2D03C3" w14:textId="77777777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 w:rsidRPr="00D809D3">
              <w:rPr>
                <w:rFonts w:ascii="Arial" w:hAnsi="Arial" w:cs="Arial"/>
                <w:color w:val="000000" w:themeColor="text1"/>
                <w:lang w:val="fr-CH"/>
              </w:rPr>
              <w:t>Captiver l’attention des élèves</w:t>
            </w:r>
          </w:p>
          <w:p w14:paraId="6FF60E1A" w14:textId="6883186C" w:rsidR="00D809D3" w:rsidRP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Vérifier les connaissances préalables des élèves</w:t>
            </w:r>
          </w:p>
        </w:tc>
        <w:tc>
          <w:tcPr>
            <w:tcW w:w="1961" w:type="dxa"/>
            <w:vAlign w:val="center"/>
          </w:tcPr>
          <w:p w14:paraId="4D87F979" w14:textId="14126C98" w:rsidR="00D809D3" w:rsidRP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Tableau blanc</w:t>
            </w:r>
          </w:p>
        </w:tc>
        <w:tc>
          <w:tcPr>
            <w:tcW w:w="3235" w:type="dxa"/>
            <w:vAlign w:val="center"/>
          </w:tcPr>
          <w:p w14:paraId="370623A1" w14:textId="368DC0F2" w:rsidR="00D809D3" w:rsidRDefault="00D809D3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F73E84">
              <w:rPr>
                <w:rFonts w:ascii="Arial" w:hAnsi="Arial" w:cs="Arial"/>
                <w:color w:val="000000" w:themeColor="text1"/>
                <w:lang w:val="fr-CH"/>
              </w:rPr>
              <w:t>écrit le mot « propagande » au tableau blanc</w:t>
            </w:r>
          </w:p>
          <w:p w14:paraId="1B487120" w14:textId="12E6E26D" w:rsidR="00D809D3" w:rsidRPr="00F73E84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demande aux élèves qu’est qu’ils connaissant concernant la propagande en temps de guerre et écrit les mots au tableau </w:t>
            </w:r>
          </w:p>
        </w:tc>
        <w:tc>
          <w:tcPr>
            <w:tcW w:w="1790" w:type="dxa"/>
            <w:vAlign w:val="center"/>
          </w:tcPr>
          <w:p w14:paraId="452893E5" w14:textId="77777777" w:rsid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Enseignant</w:t>
            </w:r>
          </w:p>
          <w:p w14:paraId="40BE85AB" w14:textId="77777777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Élèves</w:t>
            </w:r>
          </w:p>
        </w:tc>
        <w:tc>
          <w:tcPr>
            <w:tcW w:w="1629" w:type="dxa"/>
            <w:vAlign w:val="center"/>
          </w:tcPr>
          <w:p w14:paraId="681AC3EA" w14:textId="77777777" w:rsidR="00D809D3" w:rsidRPr="00D809D3" w:rsidRDefault="00D809D3" w:rsidP="00D809D3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  <w:tr w:rsidR="00587916" w:rsidRPr="00D809D3" w14:paraId="78126A2D" w14:textId="77777777" w:rsidTr="008D2D03">
        <w:trPr>
          <w:trHeight w:val="1122"/>
        </w:trPr>
        <w:tc>
          <w:tcPr>
            <w:tcW w:w="1646" w:type="dxa"/>
            <w:vAlign w:val="center"/>
          </w:tcPr>
          <w:p w14:paraId="1864A44D" w14:textId="6697A3E0" w:rsidR="00D809D3" w:rsidRP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lastRenderedPageBreak/>
              <w:t>5’</w:t>
            </w:r>
          </w:p>
        </w:tc>
        <w:tc>
          <w:tcPr>
            <w:tcW w:w="3009" w:type="dxa"/>
            <w:vAlign w:val="center"/>
          </w:tcPr>
          <w:p w14:paraId="67FFEF58" w14:textId="1CAEAD21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Introduction </w:t>
            </w:r>
            <w:r w:rsidR="008D2D03">
              <w:rPr>
                <w:rFonts w:ascii="Arial" w:hAnsi="Arial" w:cs="Arial"/>
                <w:color w:val="000000" w:themeColor="text1"/>
                <w:lang w:val="fr-CH"/>
              </w:rPr>
              <w:t xml:space="preserve">à </w:t>
            </w:r>
            <w:r w:rsidR="00F73E84">
              <w:rPr>
                <w:rFonts w:ascii="Arial" w:hAnsi="Arial" w:cs="Arial"/>
                <w:color w:val="000000" w:themeColor="text1"/>
                <w:lang w:val="fr-CH"/>
              </w:rPr>
              <w:t>la propagande</w:t>
            </w:r>
          </w:p>
        </w:tc>
        <w:tc>
          <w:tcPr>
            <w:tcW w:w="2404" w:type="dxa"/>
            <w:vAlign w:val="center"/>
          </w:tcPr>
          <w:p w14:paraId="2C91F24D" w14:textId="77777777" w:rsid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  <w:p w14:paraId="608DE6D9" w14:textId="5B4D1A97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Présenter et expliquer le</w:t>
            </w:r>
            <w:r w:rsidR="008D2D03">
              <w:rPr>
                <w:rFonts w:ascii="Arial" w:hAnsi="Arial" w:cs="Arial"/>
                <w:color w:val="000000" w:themeColor="text1"/>
                <w:lang w:val="fr-CH"/>
              </w:rPr>
              <w:t xml:space="preserve"> concept</w:t>
            </w:r>
          </w:p>
        </w:tc>
        <w:tc>
          <w:tcPr>
            <w:tcW w:w="1961" w:type="dxa"/>
            <w:vAlign w:val="center"/>
          </w:tcPr>
          <w:p w14:paraId="3EDDF18B" w14:textId="2B91B11F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</w:t>
            </w:r>
          </w:p>
        </w:tc>
        <w:tc>
          <w:tcPr>
            <w:tcW w:w="3235" w:type="dxa"/>
            <w:vAlign w:val="center"/>
          </w:tcPr>
          <w:p w14:paraId="63882BC0" w14:textId="132164ED" w:rsidR="00F73E84" w:rsidRPr="00D809D3" w:rsidRDefault="008D2D03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F73E84">
              <w:rPr>
                <w:rFonts w:ascii="Arial" w:hAnsi="Arial" w:cs="Arial"/>
                <w:color w:val="000000" w:themeColor="text1"/>
                <w:lang w:val="fr-CH"/>
              </w:rPr>
              <w:t>reprends la définition de propagande et illustre les différents types existants</w:t>
            </w:r>
          </w:p>
        </w:tc>
        <w:tc>
          <w:tcPr>
            <w:tcW w:w="1790" w:type="dxa"/>
            <w:vAlign w:val="center"/>
          </w:tcPr>
          <w:p w14:paraId="438CD2A6" w14:textId="77777777" w:rsid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Enseignant </w:t>
            </w:r>
          </w:p>
          <w:p w14:paraId="7A033ED0" w14:textId="03298BF4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1629" w:type="dxa"/>
            <w:vAlign w:val="center"/>
          </w:tcPr>
          <w:p w14:paraId="7DD849B4" w14:textId="77777777" w:rsidR="00D809D3" w:rsidRDefault="00F73E84" w:rsidP="008D2D0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Propagande</w:t>
            </w:r>
          </w:p>
          <w:p w14:paraId="698D9823" w14:textId="228B4535" w:rsidR="00F73E84" w:rsidRPr="00D809D3" w:rsidRDefault="00F73E84" w:rsidP="008D2D0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Persuasion</w:t>
            </w:r>
          </w:p>
        </w:tc>
      </w:tr>
      <w:tr w:rsidR="00587916" w:rsidRPr="00F73E84" w14:paraId="7404DFA3" w14:textId="77777777" w:rsidTr="008D2D03">
        <w:trPr>
          <w:trHeight w:val="1122"/>
        </w:trPr>
        <w:tc>
          <w:tcPr>
            <w:tcW w:w="1646" w:type="dxa"/>
            <w:vAlign w:val="center"/>
          </w:tcPr>
          <w:p w14:paraId="75803D06" w14:textId="3D30314B" w:rsidR="00D809D3" w:rsidRPr="00D809D3" w:rsidRDefault="008D2D0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1</w:t>
            </w:r>
            <w:r w:rsidR="00F73E84">
              <w:rPr>
                <w:rFonts w:ascii="Arial" w:hAnsi="Arial" w:cs="Arial"/>
                <w:color w:val="000000" w:themeColor="text1"/>
                <w:lang w:val="fr-CH"/>
              </w:rPr>
              <w:t>5</w:t>
            </w:r>
            <w:r w:rsidR="00D809D3">
              <w:rPr>
                <w:rFonts w:ascii="Arial" w:hAnsi="Arial" w:cs="Arial"/>
                <w:color w:val="000000" w:themeColor="text1"/>
                <w:lang w:val="fr-CH"/>
              </w:rPr>
              <w:t>’</w:t>
            </w:r>
          </w:p>
        </w:tc>
        <w:tc>
          <w:tcPr>
            <w:tcW w:w="3009" w:type="dxa"/>
            <w:vAlign w:val="center"/>
          </w:tcPr>
          <w:p w14:paraId="53B218F9" w14:textId="3BE25533" w:rsidR="00D809D3" w:rsidRP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Analyse d’une affiche</w:t>
            </w:r>
            <w:r w:rsidR="00D809D3">
              <w:rPr>
                <w:rFonts w:ascii="Arial" w:hAnsi="Arial" w:cs="Arial"/>
                <w:color w:val="000000" w:themeColor="text1"/>
                <w:lang w:val="fr-CH"/>
              </w:rPr>
              <w:t xml:space="preserve">  </w:t>
            </w:r>
          </w:p>
        </w:tc>
        <w:tc>
          <w:tcPr>
            <w:tcW w:w="2404" w:type="dxa"/>
            <w:vAlign w:val="center"/>
          </w:tcPr>
          <w:p w14:paraId="745CD2FE" w14:textId="77777777" w:rsid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Introduire les affiches de propagande</w:t>
            </w:r>
          </w:p>
          <w:p w14:paraId="5DED030F" w14:textId="77777777" w:rsidR="00F73E84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Présenter les éléments linguistiques</w:t>
            </w:r>
          </w:p>
          <w:p w14:paraId="7274E3CB" w14:textId="7E24C249" w:rsidR="00F73E84" w:rsidRPr="00D809D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Analyser un exemple concret </w:t>
            </w:r>
          </w:p>
        </w:tc>
        <w:tc>
          <w:tcPr>
            <w:tcW w:w="1961" w:type="dxa"/>
            <w:vAlign w:val="center"/>
          </w:tcPr>
          <w:p w14:paraId="0953CCB3" w14:textId="40820015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</w:t>
            </w:r>
          </w:p>
        </w:tc>
        <w:tc>
          <w:tcPr>
            <w:tcW w:w="3235" w:type="dxa"/>
            <w:vAlign w:val="center"/>
          </w:tcPr>
          <w:p w14:paraId="0415EB45" w14:textId="4863666C" w:rsidR="00F73E84" w:rsidRDefault="00D809D3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8D2D03">
              <w:rPr>
                <w:rFonts w:ascii="Arial" w:hAnsi="Arial" w:cs="Arial"/>
                <w:color w:val="000000" w:themeColor="text1"/>
                <w:lang w:val="fr-CH"/>
              </w:rPr>
              <w:t>montre un exemple d’</w:t>
            </w:r>
            <w:r w:rsidR="00F73E84">
              <w:rPr>
                <w:rFonts w:ascii="Arial" w:hAnsi="Arial" w:cs="Arial"/>
                <w:color w:val="000000" w:themeColor="text1"/>
                <w:lang w:val="fr-CH"/>
              </w:rPr>
              <w:t xml:space="preserve">affiche utilisée pendant la WWI (« I </w:t>
            </w:r>
            <w:proofErr w:type="spellStart"/>
            <w:r w:rsidR="00F73E84">
              <w:rPr>
                <w:rFonts w:ascii="Arial" w:hAnsi="Arial" w:cs="Arial"/>
                <w:color w:val="000000" w:themeColor="text1"/>
                <w:lang w:val="fr-CH"/>
              </w:rPr>
              <w:t>want</w:t>
            </w:r>
            <w:proofErr w:type="spellEnd"/>
            <w:r w:rsidR="00F73E84">
              <w:rPr>
                <w:rFonts w:ascii="Arial" w:hAnsi="Arial" w:cs="Arial"/>
                <w:color w:val="000000" w:themeColor="text1"/>
                <w:lang w:val="fr-CH"/>
              </w:rPr>
              <w:t xml:space="preserve"> </w:t>
            </w:r>
            <w:proofErr w:type="gramStart"/>
            <w:r w:rsidR="00F73E84">
              <w:rPr>
                <w:rFonts w:ascii="Arial" w:hAnsi="Arial" w:cs="Arial"/>
                <w:color w:val="000000" w:themeColor="text1"/>
                <w:lang w:val="fr-CH"/>
              </w:rPr>
              <w:t>YOU ,</w:t>
            </w:r>
            <w:proofErr w:type="gramEnd"/>
            <w:r w:rsidR="00F73E84">
              <w:rPr>
                <w:rFonts w:ascii="Arial" w:hAnsi="Arial" w:cs="Arial"/>
                <w:color w:val="000000" w:themeColor="text1"/>
                <w:lang w:val="fr-CH"/>
              </w:rPr>
              <w:t xml:space="preserve"> 1917)</w:t>
            </w:r>
          </w:p>
          <w:p w14:paraId="7737E855" w14:textId="297602C5" w:rsidR="00F73E84" w:rsidRDefault="00F73E84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L’enseignant demande aux élèves d’observer et décrire ce qu’ils remarquent dans l’affiche</w:t>
            </w:r>
          </w:p>
          <w:p w14:paraId="6EE09C82" w14:textId="476CE026" w:rsidR="00D809D3" w:rsidRPr="00D809D3" w:rsidRDefault="00F73E84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analyse l’affiche avec les élèves en introduisant une analyse linguistique multimodale </w:t>
            </w:r>
          </w:p>
        </w:tc>
        <w:tc>
          <w:tcPr>
            <w:tcW w:w="1790" w:type="dxa"/>
            <w:vAlign w:val="center"/>
          </w:tcPr>
          <w:p w14:paraId="383C5213" w14:textId="77777777" w:rsid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Enseignant</w:t>
            </w:r>
          </w:p>
          <w:p w14:paraId="39E10AE2" w14:textId="67A6CA80" w:rsidR="00D809D3" w:rsidRPr="00D809D3" w:rsidRDefault="00D809D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Élèves </w:t>
            </w:r>
          </w:p>
        </w:tc>
        <w:tc>
          <w:tcPr>
            <w:tcW w:w="1629" w:type="dxa"/>
            <w:vAlign w:val="center"/>
          </w:tcPr>
          <w:p w14:paraId="5127A93F" w14:textId="77777777" w:rsidR="00D809D3" w:rsidRDefault="00F73E84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Impératif</w:t>
            </w:r>
          </w:p>
          <w:p w14:paraId="228985B4" w14:textId="77777777" w:rsidR="00F73E84" w:rsidRDefault="00F73E84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Langage émotionnel</w:t>
            </w:r>
          </w:p>
          <w:p w14:paraId="1B7EEBA5" w14:textId="77777777" w:rsidR="00F73E84" w:rsidRDefault="00F73E84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Champ lexical et sémantique</w:t>
            </w:r>
          </w:p>
          <w:p w14:paraId="096B4A0F" w14:textId="2C6AFF08" w:rsidR="00F73E84" w:rsidRPr="00D809D3" w:rsidRDefault="00F73E84" w:rsidP="00F73E84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Multimodalité</w:t>
            </w:r>
          </w:p>
        </w:tc>
      </w:tr>
      <w:tr w:rsidR="008D2D03" w:rsidRPr="009F05A4" w14:paraId="5E66A143" w14:textId="77777777" w:rsidTr="008D2D03">
        <w:trPr>
          <w:trHeight w:val="1122"/>
        </w:trPr>
        <w:tc>
          <w:tcPr>
            <w:tcW w:w="1646" w:type="dxa"/>
            <w:vAlign w:val="center"/>
          </w:tcPr>
          <w:p w14:paraId="1D6742D3" w14:textId="552019EA" w:rsidR="008D2D03" w:rsidRDefault="008D2D0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1</w:t>
            </w:r>
            <w:r w:rsidR="00F65C68">
              <w:rPr>
                <w:rFonts w:ascii="Arial" w:hAnsi="Arial" w:cs="Arial"/>
                <w:color w:val="000000" w:themeColor="text1"/>
                <w:lang w:val="fr-CH"/>
              </w:rPr>
              <w:t>0’</w:t>
            </w:r>
          </w:p>
        </w:tc>
        <w:tc>
          <w:tcPr>
            <w:tcW w:w="3009" w:type="dxa"/>
            <w:vAlign w:val="center"/>
          </w:tcPr>
          <w:p w14:paraId="1D7B58A5" w14:textId="25827056" w:rsidR="008D2D0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Comparaison entre affiches</w:t>
            </w:r>
          </w:p>
        </w:tc>
        <w:tc>
          <w:tcPr>
            <w:tcW w:w="2404" w:type="dxa"/>
            <w:vAlign w:val="center"/>
          </w:tcPr>
          <w:p w14:paraId="20046A11" w14:textId="1DF646B5" w:rsidR="008D2D0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Tester la théorie</w:t>
            </w:r>
          </w:p>
        </w:tc>
        <w:tc>
          <w:tcPr>
            <w:tcW w:w="1961" w:type="dxa"/>
            <w:vAlign w:val="center"/>
          </w:tcPr>
          <w:p w14:paraId="6465C386" w14:textId="51B20C40" w:rsidR="008D2D03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PPT, f</w:t>
            </w:r>
            <w:r w:rsidR="00FF2D19">
              <w:rPr>
                <w:rFonts w:ascii="Arial" w:hAnsi="Arial" w:cs="Arial"/>
                <w:color w:val="000000" w:themeColor="text1"/>
                <w:lang w:val="fr-CH"/>
              </w:rPr>
              <w:t>iche</w:t>
            </w: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 </w:t>
            </w:r>
            <w:r w:rsidR="00FF2D19">
              <w:rPr>
                <w:rFonts w:ascii="Arial" w:hAnsi="Arial" w:cs="Arial"/>
                <w:color w:val="000000" w:themeColor="text1"/>
                <w:lang w:val="fr-CH"/>
              </w:rPr>
              <w:t>d’exercice</w:t>
            </w:r>
            <w:r w:rsidR="00F65C68">
              <w:rPr>
                <w:rFonts w:ascii="Arial" w:hAnsi="Arial" w:cs="Arial"/>
                <w:color w:val="000000" w:themeColor="text1"/>
                <w:lang w:val="fr-CH"/>
              </w:rPr>
              <w:t xml:space="preserve"> </w:t>
            </w:r>
          </w:p>
        </w:tc>
        <w:tc>
          <w:tcPr>
            <w:tcW w:w="3235" w:type="dxa"/>
            <w:vAlign w:val="center"/>
          </w:tcPr>
          <w:p w14:paraId="27ED9A31" w14:textId="77777777" w:rsidR="008D2D03" w:rsidRDefault="00F65C68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Les élèves travaillent en binômes</w:t>
            </w:r>
          </w:p>
          <w:p w14:paraId="479057E8" w14:textId="77777777" w:rsidR="00F65C68" w:rsidRDefault="00F65C68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Chaque binôme travaille sur </w:t>
            </w:r>
            <w:r w:rsidR="00F73E84">
              <w:rPr>
                <w:rFonts w:ascii="Arial" w:hAnsi="Arial" w:cs="Arial"/>
                <w:color w:val="000000" w:themeColor="text1"/>
                <w:lang w:val="fr-CH"/>
              </w:rPr>
              <w:t xml:space="preserve">une affiche française (« Pour la France : versez votre or », 1915) et analyse les éléments linguistiques reconnaissable dans l’affiche </w:t>
            </w:r>
          </w:p>
          <w:p w14:paraId="6A34F8A9" w14:textId="77777777" w:rsidR="00F73E84" w:rsidRDefault="00F73E84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D06486">
              <w:rPr>
                <w:rFonts w:ascii="Arial" w:hAnsi="Arial" w:cs="Arial"/>
                <w:color w:val="000000" w:themeColor="text1"/>
                <w:lang w:val="fr-CH"/>
              </w:rPr>
              <w:t>est à disposition des élèves pour l’analyse</w:t>
            </w:r>
          </w:p>
          <w:p w14:paraId="2F0AD21C" w14:textId="0AE634FC" w:rsidR="00D06486" w:rsidRDefault="00D06486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lastRenderedPageBreak/>
              <w:t xml:space="preserve">L’enseignant demande aux élèves de partager leurs analyses et </w:t>
            </w:r>
            <w:r w:rsidR="00AB1B21">
              <w:rPr>
                <w:rFonts w:ascii="Arial" w:hAnsi="Arial" w:cs="Arial"/>
                <w:color w:val="000000" w:themeColor="text1"/>
                <w:lang w:val="fr-CH"/>
              </w:rPr>
              <w:t>complète l’analyse</w:t>
            </w:r>
          </w:p>
        </w:tc>
        <w:tc>
          <w:tcPr>
            <w:tcW w:w="1790" w:type="dxa"/>
            <w:vAlign w:val="center"/>
          </w:tcPr>
          <w:p w14:paraId="4D2B3B43" w14:textId="77777777" w:rsidR="008D2D03" w:rsidRDefault="008D2D0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1629" w:type="dxa"/>
            <w:vAlign w:val="center"/>
          </w:tcPr>
          <w:p w14:paraId="0E8D50EF" w14:textId="77777777" w:rsidR="008D2D03" w:rsidRDefault="008D2D0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  <w:tr w:rsidR="008D2D03" w:rsidRPr="009F05A4" w14:paraId="72E44BE0" w14:textId="77777777" w:rsidTr="008D2D03">
        <w:trPr>
          <w:trHeight w:val="1122"/>
        </w:trPr>
        <w:tc>
          <w:tcPr>
            <w:tcW w:w="1646" w:type="dxa"/>
            <w:vAlign w:val="center"/>
          </w:tcPr>
          <w:p w14:paraId="323B4BE0" w14:textId="3EF34729" w:rsidR="008D2D03" w:rsidRDefault="00F65C68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5’</w:t>
            </w:r>
          </w:p>
        </w:tc>
        <w:tc>
          <w:tcPr>
            <w:tcW w:w="3009" w:type="dxa"/>
            <w:vAlign w:val="center"/>
          </w:tcPr>
          <w:p w14:paraId="27DAA485" w14:textId="53565F4F" w:rsidR="008D2D03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Comparaison entre affiches</w:t>
            </w:r>
          </w:p>
        </w:tc>
        <w:tc>
          <w:tcPr>
            <w:tcW w:w="2404" w:type="dxa"/>
            <w:vAlign w:val="center"/>
          </w:tcPr>
          <w:p w14:paraId="09E65B7C" w14:textId="2862723B" w:rsidR="008D2D03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Entrainer une pensée critique et analytique </w:t>
            </w:r>
          </w:p>
        </w:tc>
        <w:tc>
          <w:tcPr>
            <w:tcW w:w="1961" w:type="dxa"/>
            <w:vAlign w:val="center"/>
          </w:tcPr>
          <w:p w14:paraId="65505D5D" w14:textId="799406BD" w:rsidR="008D2D03" w:rsidRDefault="00293E02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</w:t>
            </w:r>
          </w:p>
        </w:tc>
        <w:tc>
          <w:tcPr>
            <w:tcW w:w="3235" w:type="dxa"/>
            <w:vAlign w:val="center"/>
          </w:tcPr>
          <w:p w14:paraId="571AB743" w14:textId="59BB05A7" w:rsidR="008D2D03" w:rsidRDefault="00F65C68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AB1B21">
              <w:rPr>
                <w:rFonts w:ascii="Arial" w:hAnsi="Arial" w:cs="Arial"/>
                <w:color w:val="000000" w:themeColor="text1"/>
                <w:lang w:val="fr-CH"/>
              </w:rPr>
              <w:t>demande aux binômes de réfléchir sur les différences et les similitudes entre les deux affiches</w:t>
            </w:r>
          </w:p>
        </w:tc>
        <w:tc>
          <w:tcPr>
            <w:tcW w:w="1790" w:type="dxa"/>
            <w:vAlign w:val="center"/>
          </w:tcPr>
          <w:p w14:paraId="36F5768F" w14:textId="77777777" w:rsidR="008D2D03" w:rsidRDefault="008D2D0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1629" w:type="dxa"/>
            <w:vAlign w:val="center"/>
          </w:tcPr>
          <w:p w14:paraId="01D2110A" w14:textId="77777777" w:rsidR="008D2D03" w:rsidRDefault="008D2D03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  <w:tr w:rsidR="00AB1B21" w:rsidRPr="009F05A4" w14:paraId="1B180741" w14:textId="77777777" w:rsidTr="008D2D03">
        <w:trPr>
          <w:trHeight w:val="1122"/>
        </w:trPr>
        <w:tc>
          <w:tcPr>
            <w:tcW w:w="1646" w:type="dxa"/>
            <w:vAlign w:val="center"/>
          </w:tcPr>
          <w:p w14:paraId="7B688EC2" w14:textId="152DC2F2" w:rsidR="00AB1B21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5’</w:t>
            </w:r>
          </w:p>
        </w:tc>
        <w:tc>
          <w:tcPr>
            <w:tcW w:w="3009" w:type="dxa"/>
            <w:vAlign w:val="center"/>
          </w:tcPr>
          <w:p w14:paraId="7539AE5F" w14:textId="4555C7A7" w:rsidR="00AB1B21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Discussion et synthèse</w:t>
            </w:r>
          </w:p>
        </w:tc>
        <w:tc>
          <w:tcPr>
            <w:tcW w:w="2404" w:type="dxa"/>
            <w:vAlign w:val="center"/>
          </w:tcPr>
          <w:p w14:paraId="40E36321" w14:textId="68AC911F" w:rsidR="00AB1B21" w:rsidRDefault="00293E02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Synthétiser </w:t>
            </w:r>
          </w:p>
        </w:tc>
        <w:tc>
          <w:tcPr>
            <w:tcW w:w="1961" w:type="dxa"/>
            <w:vAlign w:val="center"/>
          </w:tcPr>
          <w:p w14:paraId="6E5EC320" w14:textId="35BF0CAB" w:rsidR="00AB1B21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3235" w:type="dxa"/>
            <w:vAlign w:val="center"/>
          </w:tcPr>
          <w:p w14:paraId="4470902C" w14:textId="0920757D" w:rsidR="00AB1B21" w:rsidRDefault="00293E02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L’enseignant demande aux élèves de penser s’ils/elles connaissent d’autres types d’affiches et de préparer une réponse pour la deuxième leçon</w:t>
            </w:r>
          </w:p>
        </w:tc>
        <w:tc>
          <w:tcPr>
            <w:tcW w:w="1790" w:type="dxa"/>
            <w:vAlign w:val="center"/>
          </w:tcPr>
          <w:p w14:paraId="2D57B0E4" w14:textId="77777777" w:rsidR="00AB1B21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1629" w:type="dxa"/>
            <w:vAlign w:val="center"/>
          </w:tcPr>
          <w:p w14:paraId="1829EA8E" w14:textId="77777777" w:rsidR="00AB1B21" w:rsidRDefault="00AB1B21" w:rsidP="00D809D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</w:tbl>
    <w:p w14:paraId="30D75F0C" w14:textId="77777777" w:rsidR="00D809D3" w:rsidRPr="00A64010" w:rsidRDefault="00D809D3" w:rsidP="00AA4C2B">
      <w:pPr>
        <w:ind w:left="-567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7C0BD30C" w14:textId="0DF7AD18" w:rsidR="00D809D3" w:rsidRDefault="00D809D3">
      <w:pPr>
        <w:spacing w:after="0" w:line="240" w:lineRule="auto"/>
        <w:rPr>
          <w:rFonts w:ascii="Arial" w:hAnsi="Arial" w:cs="Arial"/>
          <w:szCs w:val="21"/>
          <w:lang w:val="fr-FR"/>
        </w:rPr>
      </w:pPr>
      <w:r>
        <w:rPr>
          <w:rFonts w:ascii="Arial" w:hAnsi="Arial" w:cs="Arial"/>
          <w:szCs w:val="21"/>
          <w:lang w:val="fr-FR"/>
        </w:rPr>
        <w:br w:type="page"/>
      </w:r>
    </w:p>
    <w:p w14:paraId="3D3640AB" w14:textId="77777777" w:rsidR="003652B5" w:rsidRPr="00F73E84" w:rsidRDefault="003652B5" w:rsidP="003652B5">
      <w:pPr>
        <w:spacing w:line="240" w:lineRule="auto"/>
        <w:ind w:left="-567"/>
        <w:rPr>
          <w:rFonts w:ascii="Arial" w:hAnsi="Arial" w:cs="Arial"/>
          <w:b/>
          <w:bCs/>
          <w:sz w:val="24"/>
          <w:lang w:val="fr-FR"/>
        </w:rPr>
      </w:pPr>
      <w:r w:rsidRPr="00F73E84">
        <w:rPr>
          <w:rFonts w:ascii="Arial" w:hAnsi="Arial" w:cs="Arial"/>
          <w:b/>
          <w:bCs/>
          <w:sz w:val="24"/>
          <w:lang w:val="fr-FR"/>
        </w:rPr>
        <w:lastRenderedPageBreak/>
        <w:t xml:space="preserve">Plan de leçon – Propagande de guerre, affiches et langage </w:t>
      </w:r>
    </w:p>
    <w:p w14:paraId="655BA7AD" w14:textId="70DADB9D" w:rsidR="003652B5" w:rsidRPr="00F73E84" w:rsidRDefault="003652B5" w:rsidP="003652B5">
      <w:pPr>
        <w:spacing w:line="240" w:lineRule="auto"/>
        <w:ind w:left="-567"/>
        <w:rPr>
          <w:rFonts w:ascii="Arial" w:hAnsi="Arial" w:cs="Arial"/>
          <w:b/>
          <w:bCs/>
          <w:sz w:val="24"/>
          <w:lang w:val="fr-FR"/>
        </w:rPr>
      </w:pPr>
      <w:r w:rsidRPr="00F73E84">
        <w:rPr>
          <w:rFonts w:ascii="Arial" w:hAnsi="Arial" w:cs="Arial"/>
          <w:b/>
          <w:bCs/>
          <w:sz w:val="24"/>
          <w:lang w:val="fr-FR"/>
        </w:rPr>
        <w:t xml:space="preserve">Leçon </w:t>
      </w:r>
      <w:r>
        <w:rPr>
          <w:rFonts w:ascii="Arial" w:hAnsi="Arial" w:cs="Arial"/>
          <w:b/>
          <w:bCs/>
          <w:sz w:val="24"/>
          <w:lang w:val="fr-FR"/>
        </w:rPr>
        <w:t>2</w:t>
      </w:r>
      <w:r w:rsidRPr="00F73E84">
        <w:rPr>
          <w:rFonts w:ascii="Arial" w:hAnsi="Arial" w:cs="Arial"/>
          <w:b/>
          <w:bCs/>
          <w:sz w:val="24"/>
          <w:lang w:val="fr-FR"/>
        </w:rPr>
        <w:t xml:space="preserve"> : La propagande de </w:t>
      </w:r>
      <w:r>
        <w:rPr>
          <w:rFonts w:ascii="Arial" w:hAnsi="Arial" w:cs="Arial"/>
          <w:b/>
          <w:bCs/>
          <w:sz w:val="24"/>
          <w:lang w:val="fr-FR"/>
        </w:rPr>
        <w:t xml:space="preserve">la </w:t>
      </w:r>
      <w:r w:rsidR="00716DB1" w:rsidRPr="009F05A4">
        <w:rPr>
          <w:rFonts w:ascii="Arial" w:hAnsi="Arial" w:cs="Arial"/>
          <w:b/>
          <w:bCs/>
          <w:sz w:val="24"/>
          <w:lang w:val="fr-FR"/>
        </w:rPr>
        <w:t>diabolisation</w:t>
      </w:r>
      <w:r w:rsidR="00716DB1">
        <w:rPr>
          <w:rFonts w:ascii="Arial" w:hAnsi="Arial" w:cs="Arial"/>
          <w:b/>
          <w:bCs/>
          <w:sz w:val="24"/>
          <w:lang w:val="fr-FR"/>
        </w:rPr>
        <w:t xml:space="preserve"> </w:t>
      </w:r>
      <w:r w:rsidR="00593B3A">
        <w:rPr>
          <w:rFonts w:ascii="Arial" w:hAnsi="Arial" w:cs="Arial"/>
          <w:b/>
          <w:bCs/>
          <w:sz w:val="24"/>
          <w:lang w:val="fr-FR"/>
        </w:rPr>
        <w:t xml:space="preserve"> </w:t>
      </w:r>
    </w:p>
    <w:p w14:paraId="083C8F10" w14:textId="77777777" w:rsidR="003652B5" w:rsidRDefault="003652B5" w:rsidP="003652B5">
      <w:pPr>
        <w:ind w:left="-567"/>
        <w:rPr>
          <w:rFonts w:ascii="Arial" w:hAnsi="Arial" w:cs="Arial"/>
          <w:b/>
          <w:bCs/>
          <w:szCs w:val="21"/>
          <w:lang w:val="fr-FR"/>
        </w:rPr>
      </w:pPr>
    </w:p>
    <w:p w14:paraId="16490BEB" w14:textId="5D778321" w:rsidR="003652B5" w:rsidRPr="00D809D3" w:rsidRDefault="003652B5" w:rsidP="003652B5">
      <w:pPr>
        <w:spacing w:line="240" w:lineRule="auto"/>
        <w:ind w:left="-567"/>
        <w:rPr>
          <w:rFonts w:ascii="Arial" w:hAnsi="Arial" w:cs="Arial"/>
          <w:b/>
          <w:bCs/>
          <w:sz w:val="28"/>
          <w:szCs w:val="28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Discipline</w:t>
      </w:r>
      <w:r w:rsidRPr="00D809D3">
        <w:rPr>
          <w:rFonts w:ascii="Arial" w:hAnsi="Arial" w:cs="Arial"/>
          <w:szCs w:val="21"/>
          <w:lang w:val="fr-FR"/>
        </w:rPr>
        <w:t xml:space="preserve"> : </w:t>
      </w:r>
      <w:r>
        <w:rPr>
          <w:rFonts w:ascii="Arial" w:hAnsi="Arial" w:cs="Arial"/>
          <w:szCs w:val="21"/>
          <w:lang w:val="fr-FR"/>
        </w:rPr>
        <w:t>histo</w:t>
      </w:r>
      <w:r w:rsidR="00716DB1">
        <w:rPr>
          <w:rFonts w:ascii="Arial" w:hAnsi="Arial" w:cs="Arial"/>
          <w:szCs w:val="21"/>
          <w:lang w:val="fr-FR"/>
        </w:rPr>
        <w:t>ire</w:t>
      </w:r>
    </w:p>
    <w:p w14:paraId="0B5AE534" w14:textId="77777777" w:rsidR="003652B5" w:rsidRPr="00D809D3" w:rsidRDefault="003652B5" w:rsidP="003652B5">
      <w:pPr>
        <w:spacing w:line="240" w:lineRule="auto"/>
        <w:ind w:left="-567"/>
        <w:rPr>
          <w:rFonts w:ascii="Arial" w:hAnsi="Arial" w:cs="Arial"/>
          <w:szCs w:val="21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Classe</w:t>
      </w:r>
      <w:r w:rsidRPr="00D809D3">
        <w:rPr>
          <w:rFonts w:ascii="Arial" w:hAnsi="Arial" w:cs="Arial"/>
          <w:szCs w:val="21"/>
          <w:lang w:val="fr-FR"/>
        </w:rPr>
        <w:t xml:space="preserve"> : 3</w:t>
      </w:r>
      <w:r w:rsidRPr="008D2D03">
        <w:rPr>
          <w:rFonts w:ascii="Arial" w:hAnsi="Arial" w:cs="Arial"/>
          <w:szCs w:val="21"/>
          <w:vertAlign w:val="superscript"/>
          <w:lang w:val="fr-FR"/>
        </w:rPr>
        <w:t>ème</w:t>
      </w:r>
      <w:r>
        <w:rPr>
          <w:rFonts w:ascii="Arial" w:hAnsi="Arial" w:cs="Arial"/>
          <w:szCs w:val="21"/>
          <w:lang w:val="fr-FR"/>
        </w:rPr>
        <w:t xml:space="preserve"> année</w:t>
      </w:r>
    </w:p>
    <w:p w14:paraId="3917C386" w14:textId="77777777" w:rsidR="003652B5" w:rsidRPr="00D809D3" w:rsidRDefault="003652B5" w:rsidP="003652B5">
      <w:pPr>
        <w:spacing w:line="240" w:lineRule="auto"/>
        <w:ind w:left="-567"/>
        <w:rPr>
          <w:rFonts w:ascii="Arial" w:hAnsi="Arial" w:cs="Arial"/>
          <w:szCs w:val="21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Matériel</w:t>
      </w:r>
      <w:r w:rsidRPr="00D809D3">
        <w:rPr>
          <w:rFonts w:ascii="Arial" w:hAnsi="Arial" w:cs="Arial"/>
          <w:szCs w:val="21"/>
          <w:lang w:val="fr-FR"/>
        </w:rPr>
        <w:t xml:space="preserve"> : PPT, ordinateurs</w:t>
      </w:r>
      <w:r>
        <w:rPr>
          <w:rFonts w:ascii="Arial" w:hAnsi="Arial" w:cs="Arial"/>
          <w:szCs w:val="21"/>
          <w:lang w:val="fr-FR"/>
        </w:rPr>
        <w:t>, dossier d’exercices</w:t>
      </w:r>
    </w:p>
    <w:p w14:paraId="5FB4B808" w14:textId="77777777" w:rsidR="003652B5" w:rsidRPr="00D809D3" w:rsidRDefault="003652B5" w:rsidP="003652B5">
      <w:pPr>
        <w:spacing w:line="240" w:lineRule="auto"/>
        <w:ind w:left="-567"/>
        <w:rPr>
          <w:rFonts w:ascii="Arial" w:hAnsi="Arial" w:cs="Arial"/>
          <w:szCs w:val="21"/>
          <w:lang w:val="fr-FR"/>
        </w:rPr>
      </w:pPr>
      <w:r w:rsidRPr="00D809D3">
        <w:rPr>
          <w:rFonts w:ascii="Arial" w:hAnsi="Arial" w:cs="Arial"/>
          <w:b/>
          <w:bCs/>
          <w:szCs w:val="21"/>
          <w:lang w:val="fr-FR"/>
        </w:rPr>
        <w:t>Objectifs</w:t>
      </w:r>
      <w:r w:rsidRPr="00D809D3">
        <w:rPr>
          <w:rFonts w:ascii="Arial" w:hAnsi="Arial" w:cs="Arial"/>
          <w:szCs w:val="21"/>
          <w:lang w:val="fr-FR"/>
        </w:rPr>
        <w:t xml:space="preserve"> : à la fin de la leçon, les élèves seront capables de…</w:t>
      </w:r>
    </w:p>
    <w:p w14:paraId="3B3C78DC" w14:textId="0C3965E1" w:rsidR="00593B3A" w:rsidRPr="00593B3A" w:rsidRDefault="00593B3A" w:rsidP="00593B3A">
      <w:pPr>
        <w:pStyle w:val="Listenabsatz"/>
        <w:numPr>
          <w:ilvl w:val="0"/>
          <w:numId w:val="5"/>
        </w:numPr>
        <w:rPr>
          <w:rFonts w:ascii="Arial" w:hAnsi="Arial" w:cs="Arial"/>
          <w:szCs w:val="21"/>
          <w:lang w:val="fr-FR"/>
        </w:rPr>
      </w:pPr>
      <w:r w:rsidRPr="00593B3A">
        <w:rPr>
          <w:rFonts w:ascii="Arial" w:hAnsi="Arial" w:cs="Arial"/>
          <w:szCs w:val="21"/>
          <w:lang w:val="fr-FR"/>
        </w:rPr>
        <w:t>Identifier les stratégies linguistiques de </w:t>
      </w:r>
      <w:r w:rsidR="009F05A4">
        <w:rPr>
          <w:rFonts w:ascii="Arial" w:hAnsi="Arial" w:cs="Arial"/>
          <w:szCs w:val="21"/>
          <w:lang w:val="fr-FR"/>
        </w:rPr>
        <w:t>diabolisation</w:t>
      </w:r>
      <w:r w:rsidRPr="00593B3A">
        <w:rPr>
          <w:rFonts w:ascii="Arial" w:hAnsi="Arial" w:cs="Arial"/>
          <w:szCs w:val="21"/>
          <w:lang w:val="fr-FR"/>
        </w:rPr>
        <w:t xml:space="preserve"> et de peur dans les affiches de guerre</w:t>
      </w:r>
    </w:p>
    <w:p w14:paraId="19F572FB" w14:textId="59738392" w:rsidR="00593B3A" w:rsidRPr="00593B3A" w:rsidRDefault="00593B3A" w:rsidP="00593B3A">
      <w:pPr>
        <w:pStyle w:val="Listenabsatz"/>
        <w:numPr>
          <w:ilvl w:val="0"/>
          <w:numId w:val="5"/>
        </w:numPr>
        <w:rPr>
          <w:rFonts w:ascii="Arial" w:hAnsi="Arial" w:cs="Arial"/>
          <w:szCs w:val="21"/>
          <w:lang w:val="fr-FR"/>
        </w:rPr>
      </w:pPr>
      <w:r w:rsidRPr="00593B3A">
        <w:rPr>
          <w:rFonts w:ascii="Arial" w:hAnsi="Arial" w:cs="Arial"/>
          <w:szCs w:val="21"/>
          <w:lang w:val="fr-FR"/>
        </w:rPr>
        <w:t>Analyser comment le langage construit un “ennemi” et polarise le discours</w:t>
      </w:r>
    </w:p>
    <w:p w14:paraId="7848BF9A" w14:textId="5C3344F2" w:rsidR="00593B3A" w:rsidRPr="00593B3A" w:rsidRDefault="00593B3A" w:rsidP="00593B3A">
      <w:pPr>
        <w:pStyle w:val="Listenabsatz"/>
        <w:numPr>
          <w:ilvl w:val="0"/>
          <w:numId w:val="5"/>
        </w:numPr>
        <w:rPr>
          <w:rFonts w:ascii="Arial" w:hAnsi="Arial" w:cs="Arial"/>
          <w:szCs w:val="21"/>
          <w:lang w:val="fr-FR"/>
        </w:rPr>
      </w:pPr>
      <w:r w:rsidRPr="00593B3A">
        <w:rPr>
          <w:rFonts w:ascii="Arial" w:hAnsi="Arial" w:cs="Arial"/>
          <w:szCs w:val="21"/>
          <w:lang w:val="fr-FR"/>
        </w:rPr>
        <w:t>Comparer affiches de mobilisation (</w:t>
      </w:r>
      <w:r>
        <w:rPr>
          <w:rFonts w:ascii="Arial" w:hAnsi="Arial" w:cs="Arial"/>
          <w:szCs w:val="21"/>
          <w:lang w:val="fr-FR"/>
        </w:rPr>
        <w:t>l</w:t>
      </w:r>
      <w:r w:rsidRPr="00593B3A">
        <w:rPr>
          <w:rFonts w:ascii="Arial" w:hAnsi="Arial" w:cs="Arial"/>
          <w:szCs w:val="21"/>
          <w:lang w:val="fr-FR"/>
        </w:rPr>
        <w:t xml:space="preserve">eçon 1) et affiches de </w:t>
      </w:r>
      <w:r w:rsidR="009F05A4">
        <w:rPr>
          <w:rFonts w:ascii="Arial" w:hAnsi="Arial" w:cs="Arial"/>
          <w:szCs w:val="21"/>
          <w:lang w:val="fr-FR"/>
        </w:rPr>
        <w:t>diabolisation</w:t>
      </w:r>
    </w:p>
    <w:tbl>
      <w:tblPr>
        <w:tblStyle w:val="Tabellenraster"/>
        <w:tblpPr w:leftFromText="141" w:rightFromText="141" w:vertAnchor="page" w:horzAnchor="margin" w:tblpXSpec="center" w:tblpY="5778"/>
        <w:tblW w:w="15674" w:type="dxa"/>
        <w:tblLook w:val="04A0" w:firstRow="1" w:lastRow="0" w:firstColumn="1" w:lastColumn="0" w:noHBand="0" w:noVBand="1"/>
      </w:tblPr>
      <w:tblGrid>
        <w:gridCol w:w="1620"/>
        <w:gridCol w:w="2954"/>
        <w:gridCol w:w="2376"/>
        <w:gridCol w:w="1162"/>
        <w:gridCol w:w="4022"/>
        <w:gridCol w:w="1771"/>
        <w:gridCol w:w="1769"/>
      </w:tblGrid>
      <w:tr w:rsidR="003652B5" w:rsidRPr="00D809D3" w14:paraId="7B9BC176" w14:textId="77777777" w:rsidTr="00B2040A">
        <w:trPr>
          <w:trHeight w:val="1122"/>
        </w:trPr>
        <w:tc>
          <w:tcPr>
            <w:tcW w:w="1629" w:type="dxa"/>
            <w:shd w:val="clear" w:color="auto" w:fill="C7E2E8"/>
            <w:vAlign w:val="center"/>
          </w:tcPr>
          <w:p w14:paraId="406AA4DC" w14:textId="77777777" w:rsidR="003652B5" w:rsidRPr="00D809D3" w:rsidRDefault="003652B5" w:rsidP="00D928B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Temps</w:t>
            </w:r>
          </w:p>
        </w:tc>
        <w:tc>
          <w:tcPr>
            <w:tcW w:w="2974" w:type="dxa"/>
            <w:shd w:val="clear" w:color="auto" w:fill="C7E2E8"/>
            <w:vAlign w:val="center"/>
          </w:tcPr>
          <w:p w14:paraId="564371F9" w14:textId="77777777" w:rsidR="003652B5" w:rsidRPr="00D809D3" w:rsidRDefault="003652B5" w:rsidP="00D928B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Activité</w:t>
            </w:r>
          </w:p>
        </w:tc>
        <w:tc>
          <w:tcPr>
            <w:tcW w:w="2386" w:type="dxa"/>
            <w:shd w:val="clear" w:color="auto" w:fill="C7E2E8"/>
            <w:vAlign w:val="center"/>
          </w:tcPr>
          <w:p w14:paraId="7478466E" w14:textId="77777777" w:rsidR="003652B5" w:rsidRPr="00D809D3" w:rsidRDefault="003652B5" w:rsidP="00D928B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Objectifs</w:t>
            </w:r>
          </w:p>
        </w:tc>
        <w:tc>
          <w:tcPr>
            <w:tcW w:w="1086" w:type="dxa"/>
            <w:shd w:val="clear" w:color="auto" w:fill="C7E2E8"/>
            <w:vAlign w:val="center"/>
          </w:tcPr>
          <w:p w14:paraId="4532D628" w14:textId="77777777" w:rsidR="003652B5" w:rsidRPr="00D809D3" w:rsidRDefault="003652B5" w:rsidP="00D928B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Matériel</w:t>
            </w:r>
          </w:p>
        </w:tc>
        <w:tc>
          <w:tcPr>
            <w:tcW w:w="4052" w:type="dxa"/>
            <w:shd w:val="clear" w:color="auto" w:fill="C7E2E8"/>
            <w:vAlign w:val="center"/>
          </w:tcPr>
          <w:p w14:paraId="4A4EA176" w14:textId="77777777" w:rsidR="003652B5" w:rsidRPr="00D809D3" w:rsidRDefault="003652B5" w:rsidP="00D928B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Comment ?</w:t>
            </w:r>
          </w:p>
        </w:tc>
        <w:tc>
          <w:tcPr>
            <w:tcW w:w="1778" w:type="dxa"/>
            <w:shd w:val="clear" w:color="auto" w:fill="C7E2E8"/>
            <w:vAlign w:val="center"/>
          </w:tcPr>
          <w:p w14:paraId="4594F90B" w14:textId="77777777" w:rsidR="003652B5" w:rsidRPr="00D809D3" w:rsidRDefault="003652B5" w:rsidP="00D928B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Qui ?</w:t>
            </w:r>
          </w:p>
        </w:tc>
        <w:tc>
          <w:tcPr>
            <w:tcW w:w="1769" w:type="dxa"/>
            <w:shd w:val="clear" w:color="auto" w:fill="C7E2E8"/>
            <w:vAlign w:val="center"/>
          </w:tcPr>
          <w:p w14:paraId="7F22F847" w14:textId="77777777" w:rsidR="003652B5" w:rsidRPr="00D809D3" w:rsidRDefault="003652B5" w:rsidP="00D928B3">
            <w:pPr>
              <w:jc w:val="center"/>
              <w:rPr>
                <w:rFonts w:ascii="Arial" w:hAnsi="Arial" w:cs="Arial"/>
                <w:b/>
                <w:bCs/>
                <w:lang w:val="fr-CH"/>
              </w:rPr>
            </w:pPr>
            <w:r w:rsidRPr="00D809D3">
              <w:rPr>
                <w:rFonts w:ascii="Arial" w:hAnsi="Arial" w:cs="Arial"/>
                <w:b/>
                <w:bCs/>
                <w:lang w:val="fr-CH"/>
              </w:rPr>
              <w:t>Concepts linguistiques</w:t>
            </w:r>
          </w:p>
        </w:tc>
      </w:tr>
      <w:tr w:rsidR="003652B5" w:rsidRPr="00D809D3" w14:paraId="208938D8" w14:textId="77777777" w:rsidTr="00B2040A">
        <w:trPr>
          <w:trHeight w:val="1122"/>
        </w:trPr>
        <w:tc>
          <w:tcPr>
            <w:tcW w:w="1629" w:type="dxa"/>
            <w:vAlign w:val="center"/>
          </w:tcPr>
          <w:p w14:paraId="2159CDDF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 w:rsidRPr="00D809D3">
              <w:rPr>
                <w:rFonts w:ascii="Arial" w:hAnsi="Arial" w:cs="Arial"/>
                <w:color w:val="000000" w:themeColor="text1"/>
                <w:lang w:val="fr-CH"/>
              </w:rPr>
              <w:t>5’</w:t>
            </w:r>
          </w:p>
        </w:tc>
        <w:tc>
          <w:tcPr>
            <w:tcW w:w="2974" w:type="dxa"/>
            <w:vAlign w:val="center"/>
          </w:tcPr>
          <w:p w14:paraId="0D3B9D2F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Introduction</w:t>
            </w:r>
          </w:p>
        </w:tc>
        <w:tc>
          <w:tcPr>
            <w:tcW w:w="2386" w:type="dxa"/>
            <w:vAlign w:val="center"/>
          </w:tcPr>
          <w:p w14:paraId="6CA036B5" w14:textId="33E6FB9A" w:rsidR="003652B5" w:rsidRPr="00D809D3" w:rsidRDefault="00593B3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Rappeler les éléments vus précédemment </w:t>
            </w:r>
          </w:p>
        </w:tc>
        <w:tc>
          <w:tcPr>
            <w:tcW w:w="1086" w:type="dxa"/>
            <w:vAlign w:val="center"/>
          </w:tcPr>
          <w:p w14:paraId="595FA873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Tableau blanc</w:t>
            </w:r>
          </w:p>
        </w:tc>
        <w:tc>
          <w:tcPr>
            <w:tcW w:w="4052" w:type="dxa"/>
            <w:vAlign w:val="center"/>
          </w:tcPr>
          <w:p w14:paraId="1318DC9F" w14:textId="1C98D203" w:rsidR="00593B3A" w:rsidRPr="00F73E84" w:rsidRDefault="003652B5" w:rsidP="00593B3A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593B3A">
              <w:rPr>
                <w:rFonts w:ascii="Arial" w:hAnsi="Arial" w:cs="Arial"/>
                <w:color w:val="000000" w:themeColor="text1"/>
                <w:lang w:val="fr-CH"/>
              </w:rPr>
              <w:t xml:space="preserve">demande aux élèves de partager leurs réponses à la question posée à la fin de la première leçon </w:t>
            </w:r>
          </w:p>
        </w:tc>
        <w:tc>
          <w:tcPr>
            <w:tcW w:w="1778" w:type="dxa"/>
            <w:vAlign w:val="center"/>
          </w:tcPr>
          <w:p w14:paraId="3BD46F31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Enseignant</w:t>
            </w:r>
          </w:p>
          <w:p w14:paraId="5FBA83D0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Élèves</w:t>
            </w:r>
          </w:p>
        </w:tc>
        <w:tc>
          <w:tcPr>
            <w:tcW w:w="1769" w:type="dxa"/>
            <w:vAlign w:val="center"/>
          </w:tcPr>
          <w:p w14:paraId="115FBAAD" w14:textId="77777777" w:rsidR="003652B5" w:rsidRPr="00D809D3" w:rsidRDefault="003652B5" w:rsidP="00D928B3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  <w:tr w:rsidR="003652B5" w:rsidRPr="00D809D3" w14:paraId="7134C526" w14:textId="77777777" w:rsidTr="00B2040A">
        <w:trPr>
          <w:trHeight w:val="1122"/>
        </w:trPr>
        <w:tc>
          <w:tcPr>
            <w:tcW w:w="1629" w:type="dxa"/>
            <w:vAlign w:val="center"/>
          </w:tcPr>
          <w:p w14:paraId="4B568093" w14:textId="67A5DB3A" w:rsidR="003652B5" w:rsidRPr="00D809D3" w:rsidRDefault="001C4216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10’</w:t>
            </w:r>
          </w:p>
        </w:tc>
        <w:tc>
          <w:tcPr>
            <w:tcW w:w="2974" w:type="dxa"/>
            <w:vAlign w:val="center"/>
          </w:tcPr>
          <w:p w14:paraId="508F5387" w14:textId="1FAC4EE6" w:rsidR="003652B5" w:rsidRPr="00D809D3" w:rsidRDefault="00593B3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Illustration d’un deuxième exemple de propagande</w:t>
            </w:r>
          </w:p>
        </w:tc>
        <w:tc>
          <w:tcPr>
            <w:tcW w:w="2386" w:type="dxa"/>
            <w:vAlign w:val="center"/>
          </w:tcPr>
          <w:p w14:paraId="258450DD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  <w:p w14:paraId="601EFA8F" w14:textId="5D596CB5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Présenter et expliquer le concept</w:t>
            </w:r>
            <w:r w:rsidR="00593B3A">
              <w:rPr>
                <w:rFonts w:ascii="Arial" w:hAnsi="Arial" w:cs="Arial"/>
                <w:color w:val="000000" w:themeColor="text1"/>
                <w:lang w:val="fr-CH"/>
              </w:rPr>
              <w:t xml:space="preserve"> des affiches de </w:t>
            </w:r>
            <w:r w:rsidR="009F05A4">
              <w:rPr>
                <w:rFonts w:ascii="Arial" w:hAnsi="Arial" w:cs="Arial"/>
                <w:color w:val="000000" w:themeColor="text1"/>
                <w:lang w:val="fr-CH"/>
              </w:rPr>
              <w:t>diabolisation</w:t>
            </w:r>
          </w:p>
        </w:tc>
        <w:tc>
          <w:tcPr>
            <w:tcW w:w="1086" w:type="dxa"/>
            <w:vAlign w:val="center"/>
          </w:tcPr>
          <w:p w14:paraId="1F7F3CB5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</w:t>
            </w:r>
          </w:p>
        </w:tc>
        <w:tc>
          <w:tcPr>
            <w:tcW w:w="4052" w:type="dxa"/>
            <w:vAlign w:val="center"/>
          </w:tcPr>
          <w:p w14:paraId="0216B9E0" w14:textId="63984F02" w:rsidR="00593B3A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593B3A">
              <w:rPr>
                <w:rFonts w:ascii="Arial" w:hAnsi="Arial" w:cs="Arial"/>
                <w:color w:val="000000" w:themeColor="text1"/>
                <w:lang w:val="fr-CH"/>
              </w:rPr>
              <w:t xml:space="preserve">introduit un autre type de propagande : de </w:t>
            </w:r>
            <w:r w:rsidR="009F05A4">
              <w:rPr>
                <w:rFonts w:ascii="Arial" w:hAnsi="Arial" w:cs="Arial"/>
                <w:color w:val="000000" w:themeColor="text1"/>
                <w:lang w:val="fr-CH"/>
              </w:rPr>
              <w:t>diabolisation</w:t>
            </w:r>
          </w:p>
          <w:p w14:paraId="6F48AFC9" w14:textId="320A2C4B" w:rsidR="00593B3A" w:rsidRPr="00D809D3" w:rsidRDefault="00593B3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montre une affiche de la WWI « Destroy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fr-CH"/>
              </w:rPr>
              <w:t>this</w:t>
            </w:r>
            <w:proofErr w:type="spellEnd"/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fr-CH"/>
              </w:rPr>
              <w:t>mad</w:t>
            </w:r>
            <w:proofErr w:type="spellEnd"/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 brute –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fr-CH"/>
              </w:rPr>
              <w:t>enlist</w:t>
            </w:r>
            <w:proofErr w:type="spellEnd"/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, 1917 » et demande aux élèves quelles sont les différences 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>avec les affiches de mobilisation</w:t>
            </w:r>
          </w:p>
        </w:tc>
        <w:tc>
          <w:tcPr>
            <w:tcW w:w="1778" w:type="dxa"/>
            <w:vAlign w:val="center"/>
          </w:tcPr>
          <w:p w14:paraId="528CAF86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Enseignant </w:t>
            </w:r>
          </w:p>
          <w:p w14:paraId="7A368B1B" w14:textId="0DB4F29B" w:rsidR="003652B5" w:rsidRPr="00D809D3" w:rsidRDefault="00593B3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Élèves</w:t>
            </w:r>
          </w:p>
        </w:tc>
        <w:tc>
          <w:tcPr>
            <w:tcW w:w="1769" w:type="dxa"/>
            <w:vAlign w:val="center"/>
          </w:tcPr>
          <w:p w14:paraId="3E4D43F0" w14:textId="77777777" w:rsidR="001C4216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Impératif</w:t>
            </w:r>
          </w:p>
          <w:p w14:paraId="5A36EAE4" w14:textId="6DE49C8E" w:rsidR="00B2040A" w:rsidRDefault="00B2040A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Pronoms</w:t>
            </w:r>
          </w:p>
          <w:p w14:paraId="35342E65" w14:textId="77777777" w:rsidR="001C4216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Langage émotionnel</w:t>
            </w:r>
          </w:p>
          <w:p w14:paraId="2DE4BB39" w14:textId="77777777" w:rsidR="001C4216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Champ lexical et sémantique</w:t>
            </w:r>
          </w:p>
          <w:p w14:paraId="3AEF4E14" w14:textId="77777777" w:rsidR="001C4216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lastRenderedPageBreak/>
              <w:t>Multimodalité</w:t>
            </w:r>
          </w:p>
          <w:p w14:paraId="09931CFA" w14:textId="77777777" w:rsidR="001C4216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Polarisation</w:t>
            </w:r>
          </w:p>
          <w:p w14:paraId="6BCB4FC6" w14:textId="77777777" w:rsidR="001C4216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Métaphores</w:t>
            </w:r>
          </w:p>
          <w:p w14:paraId="66AF614D" w14:textId="71C05E88" w:rsidR="003652B5" w:rsidRPr="00D809D3" w:rsidRDefault="001C4216" w:rsidP="001C4216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Personnalisation</w:t>
            </w:r>
          </w:p>
        </w:tc>
      </w:tr>
      <w:tr w:rsidR="003652B5" w:rsidRPr="00F73E84" w14:paraId="5009C4E8" w14:textId="77777777" w:rsidTr="00B2040A">
        <w:trPr>
          <w:trHeight w:val="1122"/>
        </w:trPr>
        <w:tc>
          <w:tcPr>
            <w:tcW w:w="1629" w:type="dxa"/>
            <w:vAlign w:val="center"/>
          </w:tcPr>
          <w:p w14:paraId="107C3E84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lastRenderedPageBreak/>
              <w:t>15’</w:t>
            </w:r>
          </w:p>
        </w:tc>
        <w:tc>
          <w:tcPr>
            <w:tcW w:w="2974" w:type="dxa"/>
            <w:vAlign w:val="center"/>
          </w:tcPr>
          <w:p w14:paraId="0976FD3D" w14:textId="535BE5E2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Analyse d’une affiche 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 xml:space="preserve">de </w:t>
            </w:r>
            <w:r w:rsidR="009F05A4">
              <w:rPr>
                <w:rFonts w:ascii="Arial" w:hAnsi="Arial" w:cs="Arial"/>
                <w:color w:val="000000" w:themeColor="text1"/>
                <w:lang w:val="fr-CH"/>
              </w:rPr>
              <w:t>diabolis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>ation</w:t>
            </w:r>
          </w:p>
        </w:tc>
        <w:tc>
          <w:tcPr>
            <w:tcW w:w="2386" w:type="dxa"/>
            <w:vAlign w:val="center"/>
          </w:tcPr>
          <w:p w14:paraId="34DDB1E0" w14:textId="6CD5BB07" w:rsidR="003652B5" w:rsidRDefault="001C4216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Comparer les affiches de propagande</w:t>
            </w:r>
          </w:p>
          <w:p w14:paraId="37FDB85D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Présenter les éléments linguistiques</w:t>
            </w:r>
          </w:p>
          <w:p w14:paraId="1B96A765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Analyser un exemple concret </w:t>
            </w:r>
          </w:p>
        </w:tc>
        <w:tc>
          <w:tcPr>
            <w:tcW w:w="1086" w:type="dxa"/>
            <w:vAlign w:val="center"/>
          </w:tcPr>
          <w:p w14:paraId="7DA09ED6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</w:t>
            </w:r>
          </w:p>
        </w:tc>
        <w:tc>
          <w:tcPr>
            <w:tcW w:w="4052" w:type="dxa"/>
            <w:vAlign w:val="center"/>
          </w:tcPr>
          <w:p w14:paraId="15FA6D15" w14:textId="726E79B0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montre un 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 xml:space="preserve">autre </w:t>
            </w:r>
            <w:r>
              <w:rPr>
                <w:rFonts w:ascii="Arial" w:hAnsi="Arial" w:cs="Arial"/>
                <w:color w:val="000000" w:themeColor="text1"/>
                <w:lang w:val="fr-CH"/>
              </w:rPr>
              <w:t>exemple d’affiche utilisée pendant la WWI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>I</w:t>
            </w: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 (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>L’affiche rouge</w:t>
            </w:r>
            <w:r>
              <w:rPr>
                <w:rFonts w:ascii="Arial" w:hAnsi="Arial" w:cs="Arial"/>
                <w:color w:val="000000" w:themeColor="text1"/>
                <w:lang w:val="fr-CH"/>
              </w:rPr>
              <w:t>, 19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>44</w:t>
            </w:r>
            <w:r>
              <w:rPr>
                <w:rFonts w:ascii="Arial" w:hAnsi="Arial" w:cs="Arial"/>
                <w:color w:val="000000" w:themeColor="text1"/>
                <w:lang w:val="fr-CH"/>
              </w:rPr>
              <w:t>)</w:t>
            </w:r>
          </w:p>
          <w:p w14:paraId="43378357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L’enseignant demande aux élèves d’observer et décrire ce qu’ils remarquent dans l’affiche</w:t>
            </w:r>
          </w:p>
          <w:p w14:paraId="43B669BC" w14:textId="0E994106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analyse l’affiche avec les élèves en </w:t>
            </w:r>
            <w:r w:rsidR="001C4216">
              <w:rPr>
                <w:rFonts w:ascii="Arial" w:hAnsi="Arial" w:cs="Arial"/>
                <w:color w:val="000000" w:themeColor="text1"/>
                <w:lang w:val="fr-CH"/>
              </w:rPr>
              <w:t>soulignant l’importance de l’appel à la peur</w:t>
            </w:r>
          </w:p>
        </w:tc>
        <w:tc>
          <w:tcPr>
            <w:tcW w:w="1778" w:type="dxa"/>
            <w:vAlign w:val="center"/>
          </w:tcPr>
          <w:p w14:paraId="480335ED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Enseignant</w:t>
            </w:r>
          </w:p>
          <w:p w14:paraId="3E389CC4" w14:textId="77777777" w:rsidR="003652B5" w:rsidRPr="00D809D3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Élèves </w:t>
            </w:r>
          </w:p>
        </w:tc>
        <w:tc>
          <w:tcPr>
            <w:tcW w:w="1769" w:type="dxa"/>
            <w:vAlign w:val="center"/>
          </w:tcPr>
          <w:p w14:paraId="4A483AEF" w14:textId="6B9BF479" w:rsidR="001C4216" w:rsidRPr="00D809D3" w:rsidRDefault="001C4216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  <w:tr w:rsidR="003652B5" w:rsidRPr="009F05A4" w14:paraId="7F8186D1" w14:textId="77777777" w:rsidTr="00B2040A">
        <w:trPr>
          <w:trHeight w:val="1122"/>
        </w:trPr>
        <w:tc>
          <w:tcPr>
            <w:tcW w:w="1629" w:type="dxa"/>
            <w:vAlign w:val="center"/>
          </w:tcPr>
          <w:p w14:paraId="21D3C935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10’</w:t>
            </w:r>
          </w:p>
        </w:tc>
        <w:tc>
          <w:tcPr>
            <w:tcW w:w="2974" w:type="dxa"/>
            <w:vAlign w:val="center"/>
          </w:tcPr>
          <w:p w14:paraId="54DAB053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Comparaison entre affiches</w:t>
            </w:r>
          </w:p>
        </w:tc>
        <w:tc>
          <w:tcPr>
            <w:tcW w:w="2386" w:type="dxa"/>
            <w:vAlign w:val="center"/>
          </w:tcPr>
          <w:p w14:paraId="64AB3139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Tester la théorie</w:t>
            </w:r>
          </w:p>
        </w:tc>
        <w:tc>
          <w:tcPr>
            <w:tcW w:w="1086" w:type="dxa"/>
            <w:vAlign w:val="center"/>
          </w:tcPr>
          <w:p w14:paraId="168C4614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PPT, fiche d’exercice </w:t>
            </w:r>
          </w:p>
        </w:tc>
        <w:tc>
          <w:tcPr>
            <w:tcW w:w="4052" w:type="dxa"/>
            <w:vAlign w:val="center"/>
          </w:tcPr>
          <w:p w14:paraId="1E693619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Les élèves travaillent en binômes</w:t>
            </w:r>
          </w:p>
          <w:p w14:paraId="04398210" w14:textId="219B65FE" w:rsidR="003652B5" w:rsidRDefault="001C4216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Les élèves </w:t>
            </w:r>
            <w:r w:rsidR="00B2040A">
              <w:rPr>
                <w:rFonts w:ascii="Arial" w:hAnsi="Arial" w:cs="Arial"/>
                <w:color w:val="000000" w:themeColor="text1"/>
                <w:lang w:val="fr-CH"/>
              </w:rPr>
              <w:t xml:space="preserve">travaillent sur une affiche </w:t>
            </w:r>
            <w:r w:rsidR="00B2040A" w:rsidRPr="009F05A4">
              <w:rPr>
                <w:rFonts w:ascii="Arial" w:hAnsi="Arial" w:cs="Arial"/>
                <w:color w:val="000000" w:themeColor="text1"/>
                <w:lang w:val="fr-CH"/>
              </w:rPr>
              <w:t>(« </w:t>
            </w:r>
            <w:r w:rsidR="00716DB1" w:rsidRPr="009F05A4">
              <w:rPr>
                <w:rFonts w:ascii="Arial" w:hAnsi="Arial" w:cs="Arial"/>
                <w:color w:val="000000" w:themeColor="text1"/>
                <w:lang w:val="fr-CH"/>
              </w:rPr>
              <w:t xml:space="preserve">Who’s absent ? </w:t>
            </w:r>
            <w:r w:rsidR="00B2040A" w:rsidRPr="009F05A4">
              <w:rPr>
                <w:rFonts w:ascii="Arial" w:hAnsi="Arial" w:cs="Arial"/>
                <w:color w:val="000000" w:themeColor="text1"/>
                <w:lang w:val="fr-CH"/>
              </w:rPr>
              <w:t>», WWI 19</w:t>
            </w:r>
            <w:r w:rsidR="00716DB1" w:rsidRPr="009F05A4">
              <w:rPr>
                <w:rFonts w:ascii="Arial" w:hAnsi="Arial" w:cs="Arial"/>
                <w:color w:val="000000" w:themeColor="text1"/>
                <w:lang w:val="fr-CH"/>
              </w:rPr>
              <w:t>15</w:t>
            </w:r>
            <w:r w:rsidR="00B2040A" w:rsidRPr="009F05A4">
              <w:rPr>
                <w:rFonts w:ascii="Arial" w:hAnsi="Arial" w:cs="Arial"/>
                <w:color w:val="000000" w:themeColor="text1"/>
                <w:lang w:val="fr-CH"/>
              </w:rPr>
              <w:t>)</w:t>
            </w:r>
          </w:p>
          <w:p w14:paraId="71275F12" w14:textId="77777777" w:rsidR="00B2040A" w:rsidRDefault="00B2040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Les élèves analysent l’affiche à l’aide des questions pour guider l’analyse linguistique</w:t>
            </w:r>
          </w:p>
          <w:p w14:paraId="205E991A" w14:textId="302D3C44" w:rsidR="00B2040A" w:rsidRDefault="00B2040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L’enseignant corrige l’exercice avec la classe</w:t>
            </w:r>
          </w:p>
        </w:tc>
        <w:tc>
          <w:tcPr>
            <w:tcW w:w="1778" w:type="dxa"/>
            <w:vAlign w:val="center"/>
          </w:tcPr>
          <w:p w14:paraId="68243FFA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1769" w:type="dxa"/>
            <w:vAlign w:val="center"/>
          </w:tcPr>
          <w:p w14:paraId="51B7493D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  <w:tr w:rsidR="003652B5" w:rsidRPr="009F05A4" w14:paraId="760AC42A" w14:textId="77777777" w:rsidTr="00B2040A">
        <w:trPr>
          <w:trHeight w:val="1122"/>
        </w:trPr>
        <w:tc>
          <w:tcPr>
            <w:tcW w:w="1629" w:type="dxa"/>
            <w:vAlign w:val="center"/>
          </w:tcPr>
          <w:p w14:paraId="1545FE9C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lastRenderedPageBreak/>
              <w:t>5’</w:t>
            </w:r>
          </w:p>
        </w:tc>
        <w:tc>
          <w:tcPr>
            <w:tcW w:w="2974" w:type="dxa"/>
            <w:vAlign w:val="center"/>
          </w:tcPr>
          <w:p w14:paraId="3945610B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Discussion et synthèse</w:t>
            </w:r>
          </w:p>
        </w:tc>
        <w:tc>
          <w:tcPr>
            <w:tcW w:w="2386" w:type="dxa"/>
            <w:vAlign w:val="center"/>
          </w:tcPr>
          <w:p w14:paraId="35A8A994" w14:textId="6F11B8AE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Synthétiser</w:t>
            </w:r>
            <w:r w:rsidR="00B2040A">
              <w:rPr>
                <w:rFonts w:ascii="Arial" w:hAnsi="Arial" w:cs="Arial"/>
                <w:color w:val="000000" w:themeColor="text1"/>
                <w:lang w:val="fr-CH"/>
              </w:rPr>
              <w:t xml:space="preserve">, réfléchir </w:t>
            </w:r>
          </w:p>
        </w:tc>
        <w:tc>
          <w:tcPr>
            <w:tcW w:w="1086" w:type="dxa"/>
            <w:vAlign w:val="center"/>
          </w:tcPr>
          <w:p w14:paraId="227E70A7" w14:textId="774D630D" w:rsidR="003652B5" w:rsidRDefault="00B2040A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>PPT</w:t>
            </w:r>
          </w:p>
        </w:tc>
        <w:tc>
          <w:tcPr>
            <w:tcW w:w="4052" w:type="dxa"/>
            <w:vAlign w:val="center"/>
          </w:tcPr>
          <w:p w14:paraId="71A81DE5" w14:textId="6B05F9A2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  <w:r>
              <w:rPr>
                <w:rFonts w:ascii="Arial" w:hAnsi="Arial" w:cs="Arial"/>
                <w:color w:val="000000" w:themeColor="text1"/>
                <w:lang w:val="fr-CH"/>
              </w:rPr>
              <w:t xml:space="preserve">L’enseignant </w:t>
            </w:r>
            <w:r w:rsidR="00B2040A">
              <w:rPr>
                <w:rFonts w:ascii="Arial" w:hAnsi="Arial" w:cs="Arial"/>
                <w:color w:val="000000" w:themeColor="text1"/>
                <w:lang w:val="fr-CH"/>
              </w:rPr>
              <w:t>montre un exemple de propagande à travers les images « </w:t>
            </w:r>
            <w:proofErr w:type="spellStart"/>
            <w:r w:rsidR="00B2040A">
              <w:rPr>
                <w:rFonts w:ascii="Arial" w:hAnsi="Arial" w:cs="Arial"/>
                <w:color w:val="000000" w:themeColor="text1"/>
                <w:lang w:val="fr-CH"/>
              </w:rPr>
              <w:t>memes</w:t>
            </w:r>
            <w:proofErr w:type="spellEnd"/>
            <w:r w:rsidR="00B2040A">
              <w:rPr>
                <w:rFonts w:ascii="Arial" w:hAnsi="Arial" w:cs="Arial"/>
                <w:color w:val="000000" w:themeColor="text1"/>
                <w:lang w:val="fr-CH"/>
              </w:rPr>
              <w:t> » et pose les questions suivantes :</w:t>
            </w:r>
          </w:p>
          <w:p w14:paraId="67B480FF" w14:textId="36E71853" w:rsidR="00B2040A" w:rsidRPr="00B2040A" w:rsidRDefault="00B2040A" w:rsidP="00B2040A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color w:val="000000" w:themeColor="text1"/>
                <w:lang w:val="fr-FR"/>
              </w:rPr>
            </w:pPr>
            <w:r w:rsidRPr="00B2040A">
              <w:rPr>
                <w:rFonts w:ascii="Arial" w:hAnsi="Arial" w:cs="Arial"/>
                <w:color w:val="000000" w:themeColor="text1"/>
                <w:lang w:val="fr-FR"/>
              </w:rPr>
              <w:t>Est-ce qu</w:t>
            </w:r>
            <w:r>
              <w:rPr>
                <w:rFonts w:ascii="Arial" w:hAnsi="Arial" w:cs="Arial"/>
                <w:color w:val="000000" w:themeColor="text1"/>
                <w:lang w:val="fr-FR"/>
              </w:rPr>
              <w:t xml:space="preserve">’on est protégés de la propagande aujourd’hui ? </w:t>
            </w:r>
          </w:p>
        </w:tc>
        <w:tc>
          <w:tcPr>
            <w:tcW w:w="1778" w:type="dxa"/>
            <w:vAlign w:val="center"/>
          </w:tcPr>
          <w:p w14:paraId="12C597AC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  <w:tc>
          <w:tcPr>
            <w:tcW w:w="1769" w:type="dxa"/>
            <w:vAlign w:val="center"/>
          </w:tcPr>
          <w:p w14:paraId="41585D94" w14:textId="77777777" w:rsidR="003652B5" w:rsidRDefault="003652B5" w:rsidP="00D928B3">
            <w:pPr>
              <w:rPr>
                <w:rFonts w:ascii="Arial" w:hAnsi="Arial" w:cs="Arial"/>
                <w:color w:val="000000" w:themeColor="text1"/>
                <w:lang w:val="fr-CH"/>
              </w:rPr>
            </w:pPr>
          </w:p>
        </w:tc>
      </w:tr>
    </w:tbl>
    <w:p w14:paraId="16147174" w14:textId="77777777" w:rsidR="003652B5" w:rsidRPr="00A64010" w:rsidRDefault="003652B5" w:rsidP="003652B5">
      <w:pPr>
        <w:ind w:left="-567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71B82318" w14:textId="1BA23552" w:rsidR="00D809D3" w:rsidRPr="00D809D3" w:rsidRDefault="00D809D3" w:rsidP="00B2040A">
      <w:pPr>
        <w:spacing w:after="0" w:line="240" w:lineRule="auto"/>
        <w:rPr>
          <w:rFonts w:ascii="Arial" w:hAnsi="Arial" w:cs="Arial"/>
          <w:szCs w:val="21"/>
          <w:lang w:val="fr-FR"/>
        </w:rPr>
      </w:pPr>
    </w:p>
    <w:sectPr w:rsidR="00D809D3" w:rsidRPr="00D809D3" w:rsidSect="000114B9">
      <w:headerReference w:type="default" r:id="rId7"/>
      <w:footerReference w:type="even" r:id="rId8"/>
      <w:footerReference w:type="default" r:id="rId9"/>
      <w:pgSz w:w="16840" w:h="11900" w:orient="landscape"/>
      <w:pgMar w:top="1739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8F464" w14:textId="77777777" w:rsidR="007A2079" w:rsidRDefault="007A2079" w:rsidP="00F02A6C">
      <w:pPr>
        <w:spacing w:after="0" w:line="240" w:lineRule="auto"/>
      </w:pPr>
      <w:r>
        <w:separator/>
      </w:r>
    </w:p>
  </w:endnote>
  <w:endnote w:type="continuationSeparator" w:id="0">
    <w:p w14:paraId="01382EC2" w14:textId="77777777" w:rsidR="007A2079" w:rsidRDefault="007A2079" w:rsidP="00F02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 Light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406880414"/>
      <w:docPartObj>
        <w:docPartGallery w:val="Page Numbers (Bottom of Page)"/>
        <w:docPartUnique/>
      </w:docPartObj>
    </w:sdtPr>
    <w:sdtContent>
      <w:p w14:paraId="75F16353" w14:textId="77777777" w:rsidR="00F02A6C" w:rsidRDefault="00F02A6C" w:rsidP="001E3D2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87C6FE5" w14:textId="77777777" w:rsidR="00F02A6C" w:rsidRDefault="00F02A6C" w:rsidP="00F02A6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160784409"/>
      <w:docPartObj>
        <w:docPartGallery w:val="Page Numbers (Bottom of Page)"/>
        <w:docPartUnique/>
      </w:docPartObj>
    </w:sdtPr>
    <w:sdtContent>
      <w:p w14:paraId="1712E9BB" w14:textId="77777777" w:rsidR="00F02A6C" w:rsidRDefault="00F02A6C" w:rsidP="001E3D2F">
        <w:pPr>
          <w:pStyle w:val="Fuzeile"/>
          <w:framePr w:wrap="none" w:vAnchor="text" w:hAnchor="margin" w:xAlign="right" w:y="1"/>
          <w:rPr>
            <w:rStyle w:val="Seitenzahl"/>
          </w:rPr>
        </w:pPr>
        <w:r w:rsidRPr="00AA4C2B">
          <w:rPr>
            <w:rStyle w:val="Seitenzahl"/>
            <w:rFonts w:ascii="Arial" w:hAnsi="Arial" w:cs="Arial"/>
            <w:sz w:val="24"/>
          </w:rPr>
          <w:fldChar w:fldCharType="begin"/>
        </w:r>
        <w:r w:rsidRPr="00AA4C2B">
          <w:rPr>
            <w:rStyle w:val="Seitenzahl"/>
            <w:rFonts w:ascii="Arial" w:hAnsi="Arial" w:cs="Arial"/>
            <w:sz w:val="24"/>
          </w:rPr>
          <w:instrText xml:space="preserve"> PAGE </w:instrText>
        </w:r>
        <w:r w:rsidRPr="00AA4C2B">
          <w:rPr>
            <w:rStyle w:val="Seitenzahl"/>
            <w:rFonts w:ascii="Arial" w:hAnsi="Arial" w:cs="Arial"/>
            <w:sz w:val="24"/>
          </w:rPr>
          <w:fldChar w:fldCharType="separate"/>
        </w:r>
        <w:r w:rsidRPr="00AA4C2B">
          <w:rPr>
            <w:rStyle w:val="Seitenzahl"/>
            <w:rFonts w:ascii="Arial" w:hAnsi="Arial" w:cs="Arial"/>
            <w:noProof/>
            <w:sz w:val="24"/>
          </w:rPr>
          <w:t>1</w:t>
        </w:r>
        <w:r w:rsidRPr="00AA4C2B">
          <w:rPr>
            <w:rStyle w:val="Seitenzahl"/>
            <w:rFonts w:ascii="Arial" w:hAnsi="Arial" w:cs="Arial"/>
            <w:sz w:val="24"/>
          </w:rPr>
          <w:fldChar w:fldCharType="end"/>
        </w:r>
        <w:r w:rsidR="00AA4C2B">
          <w:rPr>
            <w:rStyle w:val="Seitenzahl"/>
            <w:rFonts w:ascii="Arial" w:hAnsi="Arial" w:cs="Arial"/>
            <w:sz w:val="24"/>
          </w:rPr>
          <w:t>/</w:t>
        </w:r>
        <w:r w:rsidR="00AA4C2B">
          <w:rPr>
            <w:rStyle w:val="Seitenzahl"/>
            <w:rFonts w:ascii="Arial" w:hAnsi="Arial" w:cs="Arial"/>
            <w:sz w:val="24"/>
          </w:rPr>
          <w:fldChar w:fldCharType="begin"/>
        </w:r>
        <w:r w:rsidR="00AA4C2B"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 w:rsidR="00AA4C2B">
          <w:rPr>
            <w:rStyle w:val="Seitenzahl"/>
            <w:rFonts w:ascii="Arial" w:hAnsi="Arial" w:cs="Arial"/>
            <w:sz w:val="24"/>
          </w:rPr>
          <w:fldChar w:fldCharType="separate"/>
        </w:r>
        <w:r w:rsidR="00AA4C2B">
          <w:rPr>
            <w:rStyle w:val="Seitenzahl"/>
            <w:rFonts w:ascii="Arial" w:hAnsi="Arial" w:cs="Arial"/>
            <w:noProof/>
            <w:sz w:val="24"/>
          </w:rPr>
          <w:t>1</w:t>
        </w:r>
        <w:r w:rsidR="00AA4C2B"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14:paraId="4B9D7962" w14:textId="77777777" w:rsidR="00F02A6C" w:rsidRPr="00F02A6C" w:rsidRDefault="00F02A6C" w:rsidP="00F02A6C">
    <w:pPr>
      <w:pStyle w:val="Fuzeile"/>
      <w:ind w:right="360"/>
      <w:rPr>
        <w:rFonts w:ascii="Arial" w:hAnsi="Arial" w:cs="Times New Roman (Textkörper CS)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858F8" w14:textId="77777777" w:rsidR="007A2079" w:rsidRDefault="007A2079" w:rsidP="00F02A6C">
      <w:pPr>
        <w:spacing w:after="0" w:line="240" w:lineRule="auto"/>
      </w:pPr>
      <w:r>
        <w:separator/>
      </w:r>
    </w:p>
  </w:footnote>
  <w:footnote w:type="continuationSeparator" w:id="0">
    <w:p w14:paraId="2683EF9D" w14:textId="77777777" w:rsidR="007A2079" w:rsidRDefault="007A2079" w:rsidP="00F02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30307" w14:textId="77777777" w:rsidR="00FA1B36" w:rsidRPr="007062CF" w:rsidRDefault="00847445" w:rsidP="00FA1B36">
    <w:pPr>
      <w:pStyle w:val="Kopfzeile"/>
    </w:pPr>
    <w:r w:rsidRPr="007062CF"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21DDE4B9" wp14:editId="589C5E34">
          <wp:simplePos x="0" y="0"/>
          <wp:positionH relativeFrom="column">
            <wp:posOffset>-847278</wp:posOffset>
          </wp:positionH>
          <wp:positionV relativeFrom="paragraph">
            <wp:posOffset>-391458</wp:posOffset>
          </wp:positionV>
          <wp:extent cx="949960" cy="899583"/>
          <wp:effectExtent l="0" t="0" r="3175" b="0"/>
          <wp:wrapNone/>
          <wp:docPr id="64017443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0174437" name="Grafik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868" b="-868"/>
                  <a:stretch/>
                </pic:blipFill>
                <pic:spPr bwMode="auto">
                  <a:xfrm>
                    <a:off x="0" y="0"/>
                    <a:ext cx="949960" cy="8995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1B36" w:rsidRPr="007062CF">
      <w:tab/>
    </w:r>
    <w:r w:rsidR="00FA1B36" w:rsidRPr="007062CF">
      <w:tab/>
      <w:t xml:space="preserve"> </w:t>
    </w:r>
  </w:p>
  <w:p w14:paraId="57B7F211" w14:textId="77777777" w:rsidR="00AA4C2B" w:rsidRDefault="00AA4C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D0F62"/>
    <w:multiLevelType w:val="hybridMultilevel"/>
    <w:tmpl w:val="9C4801E6"/>
    <w:lvl w:ilvl="0" w:tplc="07D281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3B6E46"/>
    <w:multiLevelType w:val="hybridMultilevel"/>
    <w:tmpl w:val="71E6098A"/>
    <w:lvl w:ilvl="0" w:tplc="07D281B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63410009"/>
    <w:multiLevelType w:val="hybridMultilevel"/>
    <w:tmpl w:val="C6925684"/>
    <w:lvl w:ilvl="0" w:tplc="33745AA4">
      <w:start w:val="1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ED1CA2"/>
    <w:multiLevelType w:val="hybridMultilevel"/>
    <w:tmpl w:val="BADE600A"/>
    <w:lvl w:ilvl="0" w:tplc="07D281B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BB6CD0"/>
    <w:multiLevelType w:val="hybridMultilevel"/>
    <w:tmpl w:val="4F421D60"/>
    <w:lvl w:ilvl="0" w:tplc="07D281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45257E"/>
    <w:multiLevelType w:val="hybridMultilevel"/>
    <w:tmpl w:val="0842229C"/>
    <w:lvl w:ilvl="0" w:tplc="0410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623316604">
    <w:abstractNumId w:val="3"/>
  </w:num>
  <w:num w:numId="2" w16cid:durableId="1022708990">
    <w:abstractNumId w:val="4"/>
  </w:num>
  <w:num w:numId="3" w16cid:durableId="1297950887">
    <w:abstractNumId w:val="1"/>
  </w:num>
  <w:num w:numId="4" w16cid:durableId="955411350">
    <w:abstractNumId w:val="0"/>
  </w:num>
  <w:num w:numId="5" w16cid:durableId="496263250">
    <w:abstractNumId w:val="5"/>
  </w:num>
  <w:num w:numId="6" w16cid:durableId="1727292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7B2"/>
    <w:rsid w:val="000114B9"/>
    <w:rsid w:val="0006429B"/>
    <w:rsid w:val="000649E0"/>
    <w:rsid w:val="000666B8"/>
    <w:rsid w:val="000A22C7"/>
    <w:rsid w:val="000D7D4E"/>
    <w:rsid w:val="00137ECF"/>
    <w:rsid w:val="0014590C"/>
    <w:rsid w:val="00176FA1"/>
    <w:rsid w:val="001C1332"/>
    <w:rsid w:val="001C4216"/>
    <w:rsid w:val="00224FFE"/>
    <w:rsid w:val="002612BF"/>
    <w:rsid w:val="00293E02"/>
    <w:rsid w:val="00296678"/>
    <w:rsid w:val="002B11B9"/>
    <w:rsid w:val="002B6F87"/>
    <w:rsid w:val="002E6FB6"/>
    <w:rsid w:val="00351599"/>
    <w:rsid w:val="00351F2E"/>
    <w:rsid w:val="003652B5"/>
    <w:rsid w:val="003758BB"/>
    <w:rsid w:val="00376900"/>
    <w:rsid w:val="003F326A"/>
    <w:rsid w:val="004204F8"/>
    <w:rsid w:val="00450CD1"/>
    <w:rsid w:val="004C3D9C"/>
    <w:rsid w:val="00540D51"/>
    <w:rsid w:val="00587916"/>
    <w:rsid w:val="00593B3A"/>
    <w:rsid w:val="005A3085"/>
    <w:rsid w:val="005B4C98"/>
    <w:rsid w:val="005E7781"/>
    <w:rsid w:val="00620655"/>
    <w:rsid w:val="0065199B"/>
    <w:rsid w:val="00657324"/>
    <w:rsid w:val="006837DB"/>
    <w:rsid w:val="006E5B21"/>
    <w:rsid w:val="006F5CFB"/>
    <w:rsid w:val="00716DB1"/>
    <w:rsid w:val="00720DA0"/>
    <w:rsid w:val="00734EF1"/>
    <w:rsid w:val="00793114"/>
    <w:rsid w:val="007A2079"/>
    <w:rsid w:val="007A4201"/>
    <w:rsid w:val="007E140B"/>
    <w:rsid w:val="008158FA"/>
    <w:rsid w:val="00847445"/>
    <w:rsid w:val="008B5474"/>
    <w:rsid w:val="008D2D03"/>
    <w:rsid w:val="008D47B1"/>
    <w:rsid w:val="0091038C"/>
    <w:rsid w:val="00914822"/>
    <w:rsid w:val="009A1747"/>
    <w:rsid w:val="009B0031"/>
    <w:rsid w:val="009E2C19"/>
    <w:rsid w:val="009F046B"/>
    <w:rsid w:val="009F05A4"/>
    <w:rsid w:val="00A43537"/>
    <w:rsid w:val="00A62E6E"/>
    <w:rsid w:val="00A64010"/>
    <w:rsid w:val="00A824A8"/>
    <w:rsid w:val="00A974F2"/>
    <w:rsid w:val="00AA4C2B"/>
    <w:rsid w:val="00AB049C"/>
    <w:rsid w:val="00AB1B21"/>
    <w:rsid w:val="00AF1B21"/>
    <w:rsid w:val="00B2040A"/>
    <w:rsid w:val="00B54992"/>
    <w:rsid w:val="00B747B2"/>
    <w:rsid w:val="00BA0A6C"/>
    <w:rsid w:val="00BC035D"/>
    <w:rsid w:val="00BF1955"/>
    <w:rsid w:val="00CC0BE8"/>
    <w:rsid w:val="00CD1936"/>
    <w:rsid w:val="00CE65A2"/>
    <w:rsid w:val="00D028B6"/>
    <w:rsid w:val="00D06486"/>
    <w:rsid w:val="00D809D3"/>
    <w:rsid w:val="00DA0732"/>
    <w:rsid w:val="00DB303B"/>
    <w:rsid w:val="00DC0848"/>
    <w:rsid w:val="00DC3233"/>
    <w:rsid w:val="00DF7444"/>
    <w:rsid w:val="00E00030"/>
    <w:rsid w:val="00E127AA"/>
    <w:rsid w:val="00E478A6"/>
    <w:rsid w:val="00E94350"/>
    <w:rsid w:val="00EB507F"/>
    <w:rsid w:val="00EE182D"/>
    <w:rsid w:val="00F02A6C"/>
    <w:rsid w:val="00F302BA"/>
    <w:rsid w:val="00F65C68"/>
    <w:rsid w:val="00F729BE"/>
    <w:rsid w:val="00F73E84"/>
    <w:rsid w:val="00F928C7"/>
    <w:rsid w:val="00FA1B36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348233"/>
  <w15:chartTrackingRefBased/>
  <w15:docId w15:val="{24FB607F-E4F8-7A4A-8A22-737D57C1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kern w:val="2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2A6C"/>
    <w:pPr>
      <w:spacing w:after="160" w:line="278" w:lineRule="auto"/>
    </w:pPr>
    <w:rPr>
      <w:rFonts w:ascii="Aptos Light" w:hAnsi="Aptos Light" w:cstheme="minorBidi"/>
      <w:color w:val="auto"/>
      <w:sz w:val="21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04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berschrift1"/>
    <w:qFormat/>
    <w:rsid w:val="00AB049C"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B049C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F02A6C"/>
    <w:pPr>
      <w:ind w:left="720"/>
      <w:contextualSpacing/>
    </w:pPr>
  </w:style>
  <w:style w:type="table" w:styleId="Tabellenraster">
    <w:name w:val="Table Grid"/>
    <w:basedOn w:val="NormaleTabelle"/>
    <w:uiPriority w:val="39"/>
    <w:rsid w:val="00F02A6C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2A6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2A6C"/>
    <w:rPr>
      <w:rFonts w:ascii="Aptos Light" w:hAnsi="Aptos Light" w:cstheme="minorBidi"/>
      <w:color w:val="auto"/>
      <w:sz w:val="20"/>
      <w:szCs w:val="20"/>
      <w:lang w:val="it-CH"/>
    </w:rPr>
  </w:style>
  <w:style w:type="character" w:styleId="Funotenzeichen">
    <w:name w:val="footnote reference"/>
    <w:basedOn w:val="Absatz-Standardschriftart"/>
    <w:uiPriority w:val="99"/>
    <w:semiHidden/>
    <w:unhideWhenUsed/>
    <w:rsid w:val="00F02A6C"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rsid w:val="00F02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2A6C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  <w:rsid w:val="00F02A6C"/>
  </w:style>
  <w:style w:type="paragraph" w:styleId="Kopfzeile">
    <w:name w:val="header"/>
    <w:basedOn w:val="Standard"/>
    <w:link w:val="KopfzeileZchn"/>
    <w:uiPriority w:val="99"/>
    <w:unhideWhenUsed/>
    <w:rsid w:val="00F02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2A6C"/>
    <w:rPr>
      <w:rFonts w:ascii="Aptos Light" w:hAnsi="Aptos Light" w:cstheme="minorBidi"/>
      <w:color w:val="auto"/>
      <w:sz w:val="21"/>
      <w:szCs w:val="24"/>
      <w:lang w:val="it-CH"/>
    </w:rPr>
  </w:style>
  <w:style w:type="character" w:styleId="Hyperlink">
    <w:name w:val="Hyperlink"/>
    <w:basedOn w:val="Absatz-Standardschriftart"/>
    <w:uiPriority w:val="99"/>
    <w:unhideWhenUsed/>
    <w:rsid w:val="00FA1B36"/>
    <w:rPr>
      <w:color w:val="4EB4B3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FA1B36"/>
    <w:rPr>
      <w:color w:val="1B094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06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06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0655"/>
    <w:rPr>
      <w:rFonts w:ascii="Aptos Light" w:hAnsi="Aptos Light" w:cstheme="minorBidi"/>
      <w:color w:val="auto"/>
      <w:sz w:val="20"/>
      <w:szCs w:val="20"/>
      <w:lang w:val="it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06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0655"/>
    <w:rPr>
      <w:rFonts w:ascii="Aptos Light" w:hAnsi="Aptos Light" w:cstheme="minorBidi"/>
      <w:b/>
      <w:bCs/>
      <w:color w:val="auto"/>
      <w:sz w:val="20"/>
      <w:szCs w:val="20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iarapessina/Desktop/SNSF%20linguistics%20project/Templates/English/LingEdu_Lessonplan_Template_E%20copia.dotx" TargetMode="External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LingEdu_Lessonplan_Template_E copia.dotx</Template>
  <TotalTime>0</TotalTime>
  <Pages>6</Pages>
  <Words>630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Julie Fragniere</cp:lastModifiedBy>
  <cp:revision>3</cp:revision>
  <cp:lastPrinted>2026-03-04T16:12:00Z</cp:lastPrinted>
  <dcterms:created xsi:type="dcterms:W3CDTF">2026-03-04T16:12:00Z</dcterms:created>
  <dcterms:modified xsi:type="dcterms:W3CDTF">2026-03-04T16:12:00Z</dcterms:modified>
  <cp:category/>
</cp:coreProperties>
</file>